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68" w:rsidRDefault="004F7D68">
      <w:pPr>
        <w:rPr>
          <w:b/>
        </w:rPr>
      </w:pPr>
      <w:bookmarkStart w:id="0" w:name="_GoBack"/>
      <w:bookmarkEnd w:id="0"/>
      <w:r>
        <w:rPr>
          <w:b/>
        </w:rPr>
        <w:t>Sujet de thèse pour la rentrée 2013 :</w:t>
      </w:r>
    </w:p>
    <w:p w:rsidR="00F84AA5" w:rsidRDefault="004F7D68">
      <w:pPr>
        <w:rPr>
          <w:b/>
        </w:rPr>
      </w:pPr>
      <w:r>
        <w:rPr>
          <w:b/>
        </w:rPr>
        <w:t>« </w:t>
      </w:r>
      <w:r w:rsidR="00AD1067">
        <w:rPr>
          <w:b/>
        </w:rPr>
        <w:t>Caractérisation</w:t>
      </w:r>
      <w:r w:rsidR="00AD1067" w:rsidRPr="00AD1067">
        <w:rPr>
          <w:b/>
        </w:rPr>
        <w:t xml:space="preserve"> </w:t>
      </w:r>
      <w:r w:rsidR="00D516F0">
        <w:rPr>
          <w:b/>
        </w:rPr>
        <w:t xml:space="preserve">de la dynamique </w:t>
      </w:r>
      <w:r w:rsidR="00AD1067" w:rsidRPr="00AD1067">
        <w:rPr>
          <w:b/>
        </w:rPr>
        <w:t>des « systèmes de culture » en zone soudano-sahélienne de l’Afrique de l</w:t>
      </w:r>
      <w:r w:rsidR="00AD1067">
        <w:rPr>
          <w:b/>
        </w:rPr>
        <w:t>’ouest</w:t>
      </w:r>
      <w:r w:rsidR="00AD1067" w:rsidRPr="00AD1067">
        <w:rPr>
          <w:b/>
        </w:rPr>
        <w:t xml:space="preserve"> </w:t>
      </w:r>
      <w:r w:rsidR="00AD1067">
        <w:rPr>
          <w:b/>
        </w:rPr>
        <w:t>par</w:t>
      </w:r>
      <w:r w:rsidR="00AD1067" w:rsidRPr="00AD1067">
        <w:rPr>
          <w:b/>
        </w:rPr>
        <w:t xml:space="preserve"> </w:t>
      </w:r>
      <w:r w:rsidR="00AD1067">
        <w:rPr>
          <w:b/>
        </w:rPr>
        <w:t xml:space="preserve">modélisation spatialisée des cultures et analyse de </w:t>
      </w:r>
      <w:r w:rsidR="00AD1067" w:rsidRPr="00AD1067">
        <w:rPr>
          <w:b/>
        </w:rPr>
        <w:t>séries</w:t>
      </w:r>
      <w:r w:rsidR="00AD1067">
        <w:rPr>
          <w:b/>
        </w:rPr>
        <w:t xml:space="preserve"> temporelles</w:t>
      </w:r>
      <w:r w:rsidR="00AD1067" w:rsidRPr="00AD1067">
        <w:rPr>
          <w:b/>
        </w:rPr>
        <w:t xml:space="preserve"> d’images satellites</w:t>
      </w:r>
      <w:r>
        <w:rPr>
          <w:b/>
        </w:rPr>
        <w:t> », CIRAD.</w:t>
      </w:r>
    </w:p>
    <w:p w:rsidR="00AD1067" w:rsidRDefault="00AD1067">
      <w:pPr>
        <w:rPr>
          <w:i/>
        </w:rPr>
      </w:pPr>
    </w:p>
    <w:p w:rsidR="003D4B15" w:rsidRPr="00F84AA5" w:rsidRDefault="003D4B15">
      <w:pPr>
        <w:rPr>
          <w:i/>
        </w:rPr>
      </w:pPr>
      <w:r w:rsidRPr="00F84AA5">
        <w:rPr>
          <w:i/>
        </w:rPr>
        <w:t>Contexte</w:t>
      </w:r>
    </w:p>
    <w:p w:rsidR="003D4B15" w:rsidRDefault="003D4B15"/>
    <w:p w:rsidR="00F84AA5" w:rsidRDefault="003D4B15">
      <w:r>
        <w:t>Dans un contexte de sécurité alimentaire, l’évolution prévue de la population ainsi que les scénarios de changement</w:t>
      </w:r>
      <w:r w:rsidR="00F84AA5">
        <w:t>s globaux pointent</w:t>
      </w:r>
      <w:r>
        <w:t xml:space="preserve"> l’absence de cohérence et de pertinence des outils et méthodes disponibles actuellement pour estimer et analyser les tendances de</w:t>
      </w:r>
      <w:r w:rsidR="00FC6008">
        <w:t>s</w:t>
      </w:r>
      <w:r>
        <w:t xml:space="preserve"> production</w:t>
      </w:r>
      <w:r w:rsidR="00FC6008">
        <w:t>s</w:t>
      </w:r>
      <w:r>
        <w:t xml:space="preserve"> agricoles à des échelles allant de la parcelle à la région</w:t>
      </w:r>
      <w:r w:rsidR="00F84AA5">
        <w:t>. Cette absence est d’autant plus criante</w:t>
      </w:r>
      <w:r w:rsidR="00FC6008">
        <w:t xml:space="preserve"> </w:t>
      </w:r>
      <w:r>
        <w:t>pour les pays en voie de développement</w:t>
      </w:r>
      <w:r w:rsidR="00FC6008">
        <w:t xml:space="preserve">. Dans ces pays, </w:t>
      </w:r>
      <w:r>
        <w:t xml:space="preserve">les réseaux </w:t>
      </w:r>
      <w:r w:rsidR="00FF12C6">
        <w:t xml:space="preserve">d’informations </w:t>
      </w:r>
      <w:r>
        <w:t>sont réduit</w:t>
      </w:r>
      <w:r w:rsidR="00F84AA5">
        <w:t>s</w:t>
      </w:r>
      <w:r>
        <w:t xml:space="preserve">, </w:t>
      </w:r>
      <w:r w:rsidR="0081520F">
        <w:t xml:space="preserve">la superficie moyenne des </w:t>
      </w:r>
      <w:r w:rsidR="00E83219">
        <w:t xml:space="preserve">parcelles cultivées </w:t>
      </w:r>
      <w:r w:rsidR="0081520F">
        <w:t>e</w:t>
      </w:r>
      <w:r w:rsidR="00F84AA5">
        <w:t>s</w:t>
      </w:r>
      <w:r w:rsidR="0081520F">
        <w:t>t très petite (1/2 ha), l’organisation des parcelles cultivées est très fragmentée, leur gestion</w:t>
      </w:r>
      <w:r w:rsidR="00E83219">
        <w:t xml:space="preserve"> très variable</w:t>
      </w:r>
      <w:r w:rsidR="0081520F">
        <w:t xml:space="preserve"> et enfin </w:t>
      </w:r>
      <w:r w:rsidR="00FC6008">
        <w:t xml:space="preserve">les moyens alloués très </w:t>
      </w:r>
      <w:r w:rsidR="0081520F">
        <w:t>faibles</w:t>
      </w:r>
      <w:r w:rsidR="00E83219">
        <w:t xml:space="preserve">. Si des scénarios de tendances à </w:t>
      </w:r>
      <w:r w:rsidR="00FF12C6">
        <w:t>l</w:t>
      </w:r>
      <w:r w:rsidR="00F84AA5">
        <w:t>’</w:t>
      </w:r>
      <w:r w:rsidR="00E83219">
        <w:t>échelle d</w:t>
      </w:r>
      <w:r w:rsidR="00FF12C6">
        <w:t xml:space="preserve">’une </w:t>
      </w:r>
      <w:r w:rsidR="00E83219">
        <w:t>parcelle ou d’un système d’exploitation sont applicable</w:t>
      </w:r>
      <w:r w:rsidR="00FF12C6">
        <w:t>s,</w:t>
      </w:r>
      <w:r w:rsidR="00E83219">
        <w:t xml:space="preserve"> il est difficile de les transposer et d’en estimer leur performance à des échelles adapté</w:t>
      </w:r>
      <w:r w:rsidR="00F84AA5">
        <w:t>e</w:t>
      </w:r>
      <w:r w:rsidR="00E83219">
        <w:t>s aux prises de décisions et d’aménagement</w:t>
      </w:r>
      <w:r w:rsidR="00F84AA5">
        <w:t>,</w:t>
      </w:r>
      <w:r w:rsidR="00E83219">
        <w:t xml:space="preserve"> </w:t>
      </w:r>
      <w:r w:rsidR="00FC6008">
        <w:t xml:space="preserve">qui doivent </w:t>
      </w:r>
      <w:r w:rsidR="00303B42">
        <w:t xml:space="preserve">pouvoir s’effectuer </w:t>
      </w:r>
      <w:r w:rsidR="00FC6008">
        <w:t xml:space="preserve">aux </w:t>
      </w:r>
      <w:r w:rsidR="00E83219">
        <w:t>échelle</w:t>
      </w:r>
      <w:r w:rsidR="00FC6008">
        <w:t>s</w:t>
      </w:r>
      <w:r w:rsidR="00E83219">
        <w:t xml:space="preserve"> des régions</w:t>
      </w:r>
      <w:r w:rsidR="00FC6008">
        <w:t xml:space="preserve"> </w:t>
      </w:r>
      <w:r w:rsidR="00303B42">
        <w:t xml:space="preserve">administratives </w:t>
      </w:r>
      <w:r w:rsidR="00FC6008">
        <w:t>et des</w:t>
      </w:r>
      <w:r w:rsidR="00FF12C6">
        <w:t xml:space="preserve"> pays ou de groupe de </w:t>
      </w:r>
      <w:r w:rsidR="00E83219">
        <w:t>pays</w:t>
      </w:r>
      <w:r w:rsidR="00A912D5">
        <w:t xml:space="preserve"> (Baron et </w:t>
      </w:r>
      <w:proofErr w:type="gramStart"/>
      <w:r w:rsidR="00A912D5">
        <w:t>al.,</w:t>
      </w:r>
      <w:proofErr w:type="gramEnd"/>
      <w:r w:rsidR="00A912D5">
        <w:t xml:space="preserve"> 2005)</w:t>
      </w:r>
      <w:r w:rsidR="00FF12C6">
        <w:t>. En effet</w:t>
      </w:r>
      <w:r w:rsidR="00F84AA5">
        <w:t>,</w:t>
      </w:r>
      <w:r w:rsidR="00FF12C6">
        <w:t xml:space="preserve"> pour ces </w:t>
      </w:r>
      <w:r w:rsidR="00FC6008">
        <w:t xml:space="preserve">types </w:t>
      </w:r>
      <w:r w:rsidR="00FF12C6">
        <w:t>d’exploitations</w:t>
      </w:r>
      <w:r w:rsidR="00FC6008">
        <w:t>,</w:t>
      </w:r>
      <w:r w:rsidR="00FF12C6">
        <w:t xml:space="preserve"> ou encore dans des zones présentant une très grande dynamique d’occupation des sols,</w:t>
      </w:r>
      <w:r w:rsidR="00E83219">
        <w:t xml:space="preserve"> </w:t>
      </w:r>
      <w:r w:rsidR="00303B42">
        <w:t>il est très difficile d’en estimer</w:t>
      </w:r>
      <w:r w:rsidR="00E83219">
        <w:t xml:space="preserve"> la variabilité spatiale</w:t>
      </w:r>
      <w:r w:rsidR="00FF12C6">
        <w:t>, les superficies concernées</w:t>
      </w:r>
      <w:r w:rsidR="00E83219">
        <w:t xml:space="preserve"> </w:t>
      </w:r>
      <w:r w:rsidR="00FF12C6">
        <w:t>ainsi que leurs</w:t>
      </w:r>
      <w:r w:rsidR="00E83219">
        <w:t xml:space="preserve"> dynamiques temporelles à des échelles appropriées </w:t>
      </w:r>
      <w:r w:rsidR="00303B42">
        <w:t>à</w:t>
      </w:r>
      <w:r w:rsidR="00E83219">
        <w:t xml:space="preserve"> un contexte de </w:t>
      </w:r>
      <w:r w:rsidR="00303B42">
        <w:t>suivi des risques saisonniers</w:t>
      </w:r>
      <w:r w:rsidR="00E83219">
        <w:t xml:space="preserve">, </w:t>
      </w:r>
      <w:r w:rsidR="00FF12C6">
        <w:t xml:space="preserve">d’aménagement du territoire et de </w:t>
      </w:r>
      <w:r w:rsidR="00E83219">
        <w:t>gouvernance.</w:t>
      </w:r>
      <w:r w:rsidR="00FF12C6">
        <w:t xml:space="preserve"> </w:t>
      </w:r>
      <w:r w:rsidR="00FC6008">
        <w:t>L’estimation des rendements se basent sur des modèles contraints par des processus</w:t>
      </w:r>
      <w:r w:rsidR="00303B42">
        <w:t xml:space="preserve"> </w:t>
      </w:r>
      <w:r w:rsidR="0047146B">
        <w:t xml:space="preserve">climatiques </w:t>
      </w:r>
      <w:r w:rsidR="00303B42">
        <w:t>locaux</w:t>
      </w:r>
      <w:r w:rsidR="0047146B">
        <w:t xml:space="preserve">, </w:t>
      </w:r>
      <w:r w:rsidR="00FC6008">
        <w:t xml:space="preserve">des pratiques </w:t>
      </w:r>
      <w:r w:rsidR="00303B42">
        <w:t>agricoles</w:t>
      </w:r>
      <w:r w:rsidR="00FC6008">
        <w:t xml:space="preserve"> locales</w:t>
      </w:r>
      <w:r w:rsidR="0047146B">
        <w:t xml:space="preserve"> (espèces, variétés, intensification) et sa traduction en production doit intégrer les modes de gestion du terroir que l’on englobera dans ce contexte d’étude comme «système de culture »</w:t>
      </w:r>
      <w:r w:rsidR="00A912D5">
        <w:t xml:space="preserve"> (</w:t>
      </w:r>
      <w:r w:rsidR="00907F09">
        <w:t xml:space="preserve">Leenhardt et </w:t>
      </w:r>
      <w:proofErr w:type="gramStart"/>
      <w:r w:rsidR="00907F09">
        <w:t>al.,</w:t>
      </w:r>
      <w:proofErr w:type="gramEnd"/>
      <w:r w:rsidR="00907F09">
        <w:t xml:space="preserve"> 2010 ; </w:t>
      </w:r>
      <w:r w:rsidR="00A912D5">
        <w:t>Traoré et al., 2011)</w:t>
      </w:r>
      <w:r w:rsidR="0047146B">
        <w:t>.</w:t>
      </w:r>
      <w:r w:rsidR="00FC6008">
        <w:t xml:space="preserve"> </w:t>
      </w:r>
      <w:r w:rsidR="0047146B">
        <w:t xml:space="preserve">Pouvoir répondre aux questions posées par la sécurité alimentaire et les tendances observées et à venir implique de changer d’échelle et de passer de </w:t>
      </w:r>
      <w:r w:rsidR="00FC6008">
        <w:t xml:space="preserve">la parcelle </w:t>
      </w:r>
      <w:r w:rsidR="0047146B">
        <w:t>(ou groupe de parcelles cultivées) à la région. Ce changement d’échelle</w:t>
      </w:r>
      <w:r w:rsidR="00FC6008">
        <w:t xml:space="preserve"> but</w:t>
      </w:r>
      <w:r w:rsidR="00303B42">
        <w:t>e</w:t>
      </w:r>
      <w:r w:rsidR="00FC6008">
        <w:t xml:space="preserve"> sur un ensemble de problèmes qui rendent les méthodes utilisées peu fiables : </w:t>
      </w:r>
      <w:r w:rsidR="00303B42">
        <w:t xml:space="preserve">1) </w:t>
      </w:r>
      <w:r w:rsidR="00FC6008">
        <w:t>un réseau sol</w:t>
      </w:r>
      <w:r w:rsidR="00303B42">
        <w:t>, alimentant les variables de forçage des modèles,</w:t>
      </w:r>
      <w:r w:rsidR="00FC6008">
        <w:t xml:space="preserve"> clairsemé et déséquilibré, </w:t>
      </w:r>
      <w:r w:rsidR="00303B42">
        <w:t xml:space="preserve">2) </w:t>
      </w:r>
      <w:r w:rsidR="00FC6008">
        <w:t xml:space="preserve">un accès </w:t>
      </w:r>
      <w:r w:rsidR="00303B42">
        <w:t>réduit et aléatoire à ce réseau</w:t>
      </w:r>
      <w:r w:rsidR="00FC6008">
        <w:t xml:space="preserve"> en temps réel ou semi réel</w:t>
      </w:r>
      <w:r w:rsidR="00303B42">
        <w:t xml:space="preserve"> (tous les 10 jours), 3) un environnement </w:t>
      </w:r>
      <w:r w:rsidR="0047146B">
        <w:t xml:space="preserve">climatique </w:t>
      </w:r>
      <w:r w:rsidR="00303B42">
        <w:t>très variable non</w:t>
      </w:r>
      <w:r w:rsidR="00F84AA5">
        <w:t xml:space="preserve"> </w:t>
      </w:r>
      <w:r w:rsidR="00303B42">
        <w:t>seulement spatiale mais aussi saisonnier et inter annuel</w:t>
      </w:r>
      <w:r w:rsidR="0081520F">
        <w:t>, 4) des pratiques anthropiques diversifiées, 5) des superficies très petites et fragmentées</w:t>
      </w:r>
      <w:r w:rsidR="0047146B">
        <w:t xml:space="preserve">. </w:t>
      </w:r>
      <w:r w:rsidR="00CA0DF8">
        <w:t>Plusieurs études et indicateurs permettant d’estimer les performances</w:t>
      </w:r>
      <w:r w:rsidR="00FC6008">
        <w:t xml:space="preserve"> </w:t>
      </w:r>
      <w:r w:rsidR="00CA0DF8">
        <w:t xml:space="preserve">et l’intérêt des satellites de moyenne résolutions et hautes résolutions dans la description de </w:t>
      </w:r>
      <w:r w:rsidR="00D516F0">
        <w:t>l</w:t>
      </w:r>
      <w:r w:rsidR="00CA0DF8">
        <w:t>’</w:t>
      </w:r>
      <w:r w:rsidR="00D516F0">
        <w:t>utilisation</w:t>
      </w:r>
      <w:r w:rsidR="00CA0DF8">
        <w:t xml:space="preserve"> des sols </w:t>
      </w:r>
      <w:r w:rsidR="00D516F0">
        <w:t xml:space="preserve">et de sa dynamique, </w:t>
      </w:r>
      <w:r w:rsidR="00CA0DF8">
        <w:t xml:space="preserve">et plus </w:t>
      </w:r>
      <w:r w:rsidR="00D516F0">
        <w:t>récemment dans la cartographie des systèmes de culture</w:t>
      </w:r>
      <w:r w:rsidR="00F558EF">
        <w:t xml:space="preserve"> (</w:t>
      </w:r>
      <w:r w:rsidR="00D516F0">
        <w:t xml:space="preserve">e.g. </w:t>
      </w:r>
      <w:proofErr w:type="spellStart"/>
      <w:r w:rsidR="00F558EF">
        <w:t>Vintrou</w:t>
      </w:r>
      <w:proofErr w:type="spellEnd"/>
      <w:r w:rsidR="00F558EF">
        <w:t xml:space="preserve"> et </w:t>
      </w:r>
      <w:proofErr w:type="gramStart"/>
      <w:r w:rsidR="00F558EF">
        <w:t>al.,</w:t>
      </w:r>
      <w:proofErr w:type="gramEnd"/>
      <w:r w:rsidR="00F558EF">
        <w:t xml:space="preserve"> 2012)</w:t>
      </w:r>
      <w:r w:rsidR="00CA0DF8">
        <w:t xml:space="preserve">. </w:t>
      </w:r>
      <w:r w:rsidR="00F84AA5">
        <w:t xml:space="preserve">Nous nous intéressons à l’objet « système de culture » dont l’échelle est pertinente à la fois pour le lien avec le terrain – elle reflète l’organisation spatiale des activités de l’agriculture – et aussi pour une analyse par télédétection, car cette organisation est généralement visible sur les images, contrairement aux parcelles de culture.  </w:t>
      </w:r>
    </w:p>
    <w:p w:rsidR="00F84AA5" w:rsidRDefault="00F84AA5"/>
    <w:p w:rsidR="00F84AA5" w:rsidRPr="00F84AA5" w:rsidRDefault="00F84AA5">
      <w:pPr>
        <w:rPr>
          <w:i/>
        </w:rPr>
      </w:pPr>
      <w:r w:rsidRPr="00F84AA5">
        <w:rPr>
          <w:i/>
        </w:rPr>
        <w:t>Objectif</w:t>
      </w:r>
    </w:p>
    <w:p w:rsidR="00F84AA5" w:rsidRDefault="00F84AA5">
      <w:r>
        <w:t xml:space="preserve"> </w:t>
      </w:r>
    </w:p>
    <w:p w:rsidR="0052477B" w:rsidRDefault="0081520F">
      <w:r>
        <w:t xml:space="preserve">L’objectif est </w:t>
      </w:r>
      <w:r w:rsidR="00A912D5">
        <w:t>d’étudier et de</w:t>
      </w:r>
      <w:r>
        <w:t xml:space="preserve"> documenter </w:t>
      </w:r>
      <w:r w:rsidR="00CA0DF8">
        <w:t xml:space="preserve">la </w:t>
      </w:r>
      <w:r>
        <w:t>variabilité</w:t>
      </w:r>
      <w:r w:rsidR="00CA0DF8">
        <w:t xml:space="preserve"> de</w:t>
      </w:r>
      <w:r w:rsidR="00A912D5">
        <w:t>s</w:t>
      </w:r>
      <w:r w:rsidR="00CA0DF8">
        <w:t xml:space="preserve"> </w:t>
      </w:r>
      <w:r w:rsidR="00AD1067">
        <w:t xml:space="preserve">« systèmes de culture » </w:t>
      </w:r>
      <w:r w:rsidR="00CA0DF8">
        <w:t>en</w:t>
      </w:r>
      <w:r w:rsidR="00A912D5">
        <w:t xml:space="preserve"> zone soudano-sahélienne de l’Afrique de l’ouest</w:t>
      </w:r>
      <w:r w:rsidR="00583EEF">
        <w:t xml:space="preserve"> pour</w:t>
      </w:r>
      <w:r w:rsidR="004F52AE">
        <w:t xml:space="preserve"> évaluer la possibilité de leur</w:t>
      </w:r>
      <w:r w:rsidR="00583EEF">
        <w:t xml:space="preserve"> suivi </w:t>
      </w:r>
      <w:r w:rsidR="004F52AE">
        <w:t>par</w:t>
      </w:r>
      <w:r w:rsidR="00583EEF">
        <w:t xml:space="preserve"> des séries temporelle d’images moyenne résolution. </w:t>
      </w:r>
      <w:r w:rsidR="004F52AE">
        <w:t>Cette évaluation</w:t>
      </w:r>
      <w:r w:rsidR="00A912D5">
        <w:t xml:space="preserve"> utilis</w:t>
      </w:r>
      <w:r w:rsidR="004F52AE">
        <w:t>era</w:t>
      </w:r>
      <w:r w:rsidR="00A912D5">
        <w:t xml:space="preserve"> une approche </w:t>
      </w:r>
      <w:r w:rsidR="00F558EF">
        <w:t xml:space="preserve">de changement d’échelle </w:t>
      </w:r>
      <w:r w:rsidR="003414D4">
        <w:t xml:space="preserve">basée sur la modélisation de dynamiques spatiales </w:t>
      </w:r>
      <w:r w:rsidR="00F558EF">
        <w:t xml:space="preserve">qui </w:t>
      </w:r>
      <w:r w:rsidR="00CA0DF8">
        <w:t>combin</w:t>
      </w:r>
      <w:r w:rsidR="00F558EF">
        <w:t>e</w:t>
      </w:r>
      <w:r w:rsidR="00CA0DF8">
        <w:t xml:space="preserve"> différentes sources d’informations provenant de réseaux sols, de cartes thématiques, de modèle de culture (SARRA-H) et d’images satellites. </w:t>
      </w:r>
    </w:p>
    <w:p w:rsidR="0052477B" w:rsidRDefault="0052477B"/>
    <w:p w:rsidR="00F06D1E" w:rsidRPr="00F84AA5" w:rsidRDefault="00342FA2">
      <w:pPr>
        <w:rPr>
          <w:i/>
        </w:rPr>
      </w:pPr>
      <w:r w:rsidRPr="00F84AA5">
        <w:rPr>
          <w:i/>
        </w:rPr>
        <w:t>Méthodes</w:t>
      </w:r>
    </w:p>
    <w:p w:rsidR="00265847" w:rsidRDefault="00265847"/>
    <w:p w:rsidR="00265847" w:rsidRDefault="00265847" w:rsidP="00265847">
      <w:r>
        <w:lastRenderedPageBreak/>
        <w:t xml:space="preserve">Plusieurs </w:t>
      </w:r>
      <w:r w:rsidR="00AD1067">
        <w:t xml:space="preserve">« systèmes de culture » </w:t>
      </w:r>
      <w:r>
        <w:t>(</w:t>
      </w:r>
      <w:proofErr w:type="spellStart"/>
      <w:r>
        <w:t>SdC</w:t>
      </w:r>
      <w:proofErr w:type="spellEnd"/>
      <w:r>
        <w:t xml:space="preserve">) choisis pour représenter la diversité des </w:t>
      </w:r>
      <w:proofErr w:type="spellStart"/>
      <w:r>
        <w:t>SdC</w:t>
      </w:r>
      <w:proofErr w:type="spellEnd"/>
      <w:r>
        <w:t xml:space="preserve"> rencontrés dans le pays seront étudiés plus en détail</w:t>
      </w:r>
      <w:r w:rsidR="009A6FBA">
        <w:t> : 1)</w:t>
      </w:r>
      <w:r>
        <w:t xml:space="preserve"> leurs contenus (% des différents types de culture, jachères, forêts, pâturages, sols nus) ainsi que leurs organisations spatiales (à l’aide de métriques qu’il s’agira d’identifier) seront décrits à partir d’images satellite HR</w:t>
      </w:r>
      <w:r w:rsidR="007C5D59">
        <w:t>S</w:t>
      </w:r>
      <w:r>
        <w:t xml:space="preserve"> </w:t>
      </w:r>
      <w:r w:rsidR="000F043F">
        <w:t xml:space="preserve">et THRS (Haute et Très Haute Résolution Spatiale) </w:t>
      </w:r>
      <w:r>
        <w:t>et d’autres sources de données</w:t>
      </w:r>
      <w:r w:rsidR="009A6FBA">
        <w:t>, et 2)</w:t>
      </w:r>
      <w:r>
        <w:t xml:space="preserve"> les </w:t>
      </w:r>
      <w:proofErr w:type="spellStart"/>
      <w:r>
        <w:t>SdC</w:t>
      </w:r>
      <w:proofErr w:type="spellEnd"/>
      <w:r>
        <w:t xml:space="preserve"> seront modélisés </w:t>
      </w:r>
      <w:r w:rsidR="0073792C">
        <w:t>à l’aide d’u</w:t>
      </w:r>
      <w:r>
        <w:t>n langage de modélisation de dynamiques spatiales</w:t>
      </w:r>
      <w:r w:rsidR="0073792C">
        <w:t xml:space="preserve"> à base de graphes d’interaction (</w:t>
      </w:r>
      <w:proofErr w:type="spellStart"/>
      <w:r w:rsidR="0073792C" w:rsidRPr="00A912D5">
        <w:rPr>
          <w:i/>
        </w:rPr>
        <w:t>Ocelet</w:t>
      </w:r>
      <w:proofErr w:type="spellEnd"/>
      <w:r w:rsidR="0073792C" w:rsidRPr="00A912D5">
        <w:rPr>
          <w:i/>
        </w:rPr>
        <w:t> </w:t>
      </w:r>
      <w:r w:rsidR="0073792C">
        <w:t xml:space="preserve">; </w:t>
      </w:r>
      <w:proofErr w:type="spellStart"/>
      <w:r w:rsidR="0073792C">
        <w:t>Degenne</w:t>
      </w:r>
      <w:proofErr w:type="spellEnd"/>
      <w:r w:rsidR="0073792C">
        <w:t xml:space="preserve"> et al., 2010</w:t>
      </w:r>
      <w:r w:rsidR="00A3298C">
        <w:t xml:space="preserve"> ; </w:t>
      </w:r>
      <w:proofErr w:type="spellStart"/>
      <w:r w:rsidR="00A3298C">
        <w:t>Degenne</w:t>
      </w:r>
      <w:proofErr w:type="spellEnd"/>
      <w:r w:rsidR="00A3298C">
        <w:t>, 2012</w:t>
      </w:r>
      <w:r w:rsidR="0073792C">
        <w:t>)</w:t>
      </w:r>
      <w:r w:rsidR="00A3298C">
        <w:t xml:space="preserve"> en utilisant la description faite en (1)</w:t>
      </w:r>
      <w:r>
        <w:t xml:space="preserve">. </w:t>
      </w:r>
      <w:proofErr w:type="spellStart"/>
      <w:r w:rsidR="00A3298C">
        <w:t>Ocelet</w:t>
      </w:r>
      <w:proofErr w:type="spellEnd"/>
      <w:r w:rsidR="00A3298C">
        <w:t>, qui est aussi un environnement de développement de modèles,</w:t>
      </w:r>
      <w:r>
        <w:t xml:space="preserve"> permet de recomposer un </w:t>
      </w:r>
      <w:proofErr w:type="spellStart"/>
      <w:r>
        <w:t>SdC</w:t>
      </w:r>
      <w:proofErr w:type="spellEnd"/>
      <w:r>
        <w:t xml:space="preserve"> à partir de ses constituants (parcelles de culture, ou autres entités spatiales), et de simuler leurs évolutions tout en tenant compte des pos</w:t>
      </w:r>
      <w:r w:rsidR="009A6FBA">
        <w:t xml:space="preserve">sibles interactions entre eux. Le modèle SARRA-H (Baron et </w:t>
      </w:r>
      <w:proofErr w:type="gramStart"/>
      <w:r w:rsidR="009A6FBA">
        <w:t>al.,</w:t>
      </w:r>
      <w:proofErr w:type="gramEnd"/>
      <w:r w:rsidR="009A6FBA">
        <w:t xml:space="preserve"> 2003) </w:t>
      </w:r>
      <w:r w:rsidR="00A3298C">
        <w:t xml:space="preserve">sera intégré au modèle de </w:t>
      </w:r>
      <w:proofErr w:type="spellStart"/>
      <w:r w:rsidR="00A3298C">
        <w:t>SdC</w:t>
      </w:r>
      <w:proofErr w:type="spellEnd"/>
      <w:r w:rsidR="00A3298C">
        <w:t xml:space="preserve"> comme modèle de culture pour différentes céréales (mil, sorgho, maïs) </w:t>
      </w:r>
      <w:r w:rsidR="00E773B0">
        <w:t>et permettra de simuler une diversité de pratiques</w:t>
      </w:r>
      <w:r w:rsidR="002D63DB">
        <w:t> :</w:t>
      </w:r>
      <w:r w:rsidR="00E773B0">
        <w:t xml:space="preserve"> variétés culturales, </w:t>
      </w:r>
      <w:r w:rsidR="002D63DB">
        <w:t xml:space="preserve">stratégies </w:t>
      </w:r>
      <w:r w:rsidR="00E773B0">
        <w:t xml:space="preserve"> </w:t>
      </w:r>
      <w:r w:rsidR="002D63DB">
        <w:t xml:space="preserve">gestions </w:t>
      </w:r>
      <w:r w:rsidR="00E773B0">
        <w:t>de semis et de récolte.</w:t>
      </w:r>
      <w:r w:rsidR="00B64B16">
        <w:t xml:space="preserve"> </w:t>
      </w:r>
      <w:r w:rsidR="00C85477">
        <w:t>Une fois l</w:t>
      </w:r>
      <w:r w:rsidR="00B64B16">
        <w:t xml:space="preserve">e modèle </w:t>
      </w:r>
      <w:r w:rsidR="00682896">
        <w:t xml:space="preserve">spatialisé </w:t>
      </w:r>
      <w:r w:rsidR="00B64B16">
        <w:t xml:space="preserve">construit, il </w:t>
      </w:r>
      <w:r w:rsidR="00DE3524">
        <w:t>servira à</w:t>
      </w:r>
      <w:r w:rsidR="00C85477">
        <w:t> :</w:t>
      </w:r>
      <w:r w:rsidR="00B64B16">
        <w:t xml:space="preserve"> i) </w:t>
      </w:r>
      <w:r w:rsidR="00C85477">
        <w:t>étudier comment l</w:t>
      </w:r>
      <w:r w:rsidR="007C5D59">
        <w:t xml:space="preserve">es </w:t>
      </w:r>
      <w:r w:rsidR="00C85477">
        <w:t>évolution</w:t>
      </w:r>
      <w:r w:rsidR="007C5D59">
        <w:t>s</w:t>
      </w:r>
      <w:r w:rsidR="00C85477">
        <w:t xml:space="preserve"> d</w:t>
      </w:r>
      <w:r w:rsidR="007C5D59">
        <w:t>es différents constituants des</w:t>
      </w:r>
      <w:r w:rsidR="00C85477">
        <w:t xml:space="preserve"> </w:t>
      </w:r>
      <w:proofErr w:type="spellStart"/>
      <w:r w:rsidR="00C85477">
        <w:t>SdC</w:t>
      </w:r>
      <w:proofErr w:type="spellEnd"/>
      <w:r w:rsidR="00C85477">
        <w:t xml:space="preserve"> s</w:t>
      </w:r>
      <w:r w:rsidR="00DE3524">
        <w:t>on</w:t>
      </w:r>
      <w:r w:rsidR="00C85477">
        <w:t xml:space="preserve">t </w:t>
      </w:r>
      <w:r w:rsidR="00DE3524">
        <w:t xml:space="preserve">perçues </w:t>
      </w:r>
      <w:r w:rsidR="00C85477">
        <w:t>dans les séries temporelles d’images de moyenne résolution,</w:t>
      </w:r>
      <w:r w:rsidR="00DE3524">
        <w:t xml:space="preserve"> et</w:t>
      </w:r>
      <w:r w:rsidR="00C85477">
        <w:t xml:space="preserve"> ii) vérifier si ces séries d’images peuvent </w:t>
      </w:r>
      <w:r w:rsidR="00DE3524">
        <w:t xml:space="preserve">à l’inverse </w:t>
      </w:r>
      <w:r w:rsidR="00C85477">
        <w:t xml:space="preserve">être utilisées pour améliorer l’estimation </w:t>
      </w:r>
      <w:r w:rsidR="00BD4763">
        <w:t xml:space="preserve">par le modèle </w:t>
      </w:r>
      <w:r w:rsidR="00C85477">
        <w:t xml:space="preserve">de </w:t>
      </w:r>
      <w:r w:rsidR="002D63DB">
        <w:t>la</w:t>
      </w:r>
      <w:r w:rsidR="00C85477">
        <w:t xml:space="preserve"> production d</w:t>
      </w:r>
      <w:r w:rsidR="00682896">
        <w:t>es</w:t>
      </w:r>
      <w:r w:rsidR="00C85477">
        <w:t xml:space="preserve"> </w:t>
      </w:r>
      <w:proofErr w:type="spellStart"/>
      <w:r w:rsidR="00C85477">
        <w:t>SdC</w:t>
      </w:r>
      <w:proofErr w:type="spellEnd"/>
      <w:r w:rsidR="00DE3524">
        <w:t xml:space="preserve">. </w:t>
      </w:r>
      <w:r w:rsidR="00682896">
        <w:t xml:space="preserve">On aurait alors </w:t>
      </w:r>
      <w:r w:rsidR="002A7E08">
        <w:t xml:space="preserve">un outil </w:t>
      </w:r>
      <w:r w:rsidR="00682896">
        <w:t>permettant d’analyser les</w:t>
      </w:r>
      <w:r w:rsidR="002A7E08">
        <w:t xml:space="preserve"> prospective</w:t>
      </w:r>
      <w:r w:rsidR="00682896">
        <w:t>s</w:t>
      </w:r>
      <w:r w:rsidR="002A7E08">
        <w:t xml:space="preserve"> d’adaptation des systèmes de culture dans différents scénarios de changements globaux. </w:t>
      </w:r>
      <w:r w:rsidR="00E773B0">
        <w:t xml:space="preserve">Cette modélisation à l’échelle de </w:t>
      </w:r>
      <w:proofErr w:type="spellStart"/>
      <w:r w:rsidR="00E773B0">
        <w:t>SdC</w:t>
      </w:r>
      <w:proofErr w:type="spellEnd"/>
      <w:r w:rsidR="00E773B0">
        <w:t>, prenant en compte son hétérogénéité intrinsèque, n’a jamais été tentée auparavant</w:t>
      </w:r>
      <w:r w:rsidR="00EE1B01">
        <w:t xml:space="preserve">, en raison de la difficulté du </w:t>
      </w:r>
      <w:r w:rsidR="00B64B16">
        <w:t xml:space="preserve">problème de </w:t>
      </w:r>
      <w:r w:rsidR="00EE1B01">
        <w:t xml:space="preserve">changement d’échelle. </w:t>
      </w:r>
      <w:r w:rsidR="00B64B16">
        <w:t xml:space="preserve">Les nouvelles approches développées à l’UMR TETIS permettent </w:t>
      </w:r>
      <w:r w:rsidR="00BD4763">
        <w:t xml:space="preserve">maintenant </w:t>
      </w:r>
      <w:r w:rsidR="00B64B16">
        <w:t>d’envisager des solutions innovantes</w:t>
      </w:r>
      <w:r w:rsidR="002A7E08">
        <w:t xml:space="preserve"> qu’il est urgent de tester</w:t>
      </w:r>
      <w:r w:rsidR="00B64B16">
        <w:t xml:space="preserve">.  </w:t>
      </w:r>
    </w:p>
    <w:p w:rsidR="004F7D68" w:rsidRDefault="004F7D68" w:rsidP="00AD1067"/>
    <w:p w:rsidR="004F7D68" w:rsidRPr="004F7D68" w:rsidRDefault="004F7D68" w:rsidP="004F7D68">
      <w:pPr>
        <w:rPr>
          <w:b/>
        </w:rPr>
      </w:pPr>
      <w:r w:rsidRPr="004F7D68">
        <w:rPr>
          <w:b/>
        </w:rPr>
        <w:t>Laboratoire d’accueil :</w:t>
      </w:r>
    </w:p>
    <w:p w:rsidR="004F7D68" w:rsidRDefault="004F7D68" w:rsidP="004F7D68">
      <w:r>
        <w:t>UMR TETIS (Territoire – Information – Télédétection – Information Spatiale), CIRAD</w:t>
      </w:r>
    </w:p>
    <w:p w:rsidR="004F7D68" w:rsidRDefault="004F7D68" w:rsidP="004F7D68">
      <w:r>
        <w:t>Maison de la Télédétection</w:t>
      </w:r>
    </w:p>
    <w:p w:rsidR="004F7D68" w:rsidRDefault="004F7D68" w:rsidP="004F7D68">
      <w:r>
        <w:t>Montpellier</w:t>
      </w:r>
    </w:p>
    <w:p w:rsidR="004F7D68" w:rsidRDefault="004F7D68" w:rsidP="004F7D68"/>
    <w:p w:rsidR="004F7D68" w:rsidRPr="004F7D68" w:rsidRDefault="004F7D68" w:rsidP="00AD1067">
      <w:pPr>
        <w:rPr>
          <w:b/>
        </w:rPr>
      </w:pPr>
      <w:r w:rsidRPr="004F7D68">
        <w:rPr>
          <w:b/>
        </w:rPr>
        <w:t>Profil recherché :</w:t>
      </w:r>
    </w:p>
    <w:p w:rsidR="004F7D68" w:rsidRDefault="004F7D68" w:rsidP="00AD1067">
      <w:r>
        <w:t xml:space="preserve">M2 ou Ingénieur en sciences environnementales ou agronomiques </w:t>
      </w:r>
    </w:p>
    <w:p w:rsidR="004F7D68" w:rsidRDefault="004F7D68" w:rsidP="004F7D68">
      <w:pPr>
        <w:rPr>
          <w:b/>
        </w:rPr>
      </w:pPr>
    </w:p>
    <w:p w:rsidR="004F7D68" w:rsidRPr="004F7D68" w:rsidRDefault="004F7D68" w:rsidP="004F7D68">
      <w:pPr>
        <w:rPr>
          <w:b/>
        </w:rPr>
      </w:pPr>
      <w:r w:rsidRPr="004F7D68">
        <w:rPr>
          <w:b/>
        </w:rPr>
        <w:t>Pour postuler, s’inscrire à :</w:t>
      </w:r>
    </w:p>
    <w:p w:rsidR="004F7D68" w:rsidRDefault="00FF29DD" w:rsidP="004F7D68">
      <w:hyperlink r:id="rId5" w:history="1">
        <w:r w:rsidR="004F7D68" w:rsidRPr="001115D2">
          <w:rPr>
            <w:rStyle w:val="Lienhypertexte"/>
          </w:rPr>
          <w:t>http://www.sibaghe.univ-montp2.fr/futur-doctorant/candidature/sujets-de-theses</w:t>
        </w:r>
      </w:hyperlink>
      <w:r w:rsidR="004F7D68">
        <w:t xml:space="preserve"> </w:t>
      </w:r>
    </w:p>
    <w:p w:rsidR="004F7D68" w:rsidRDefault="004F7D68" w:rsidP="004F7D68">
      <w:r>
        <w:t>(rechercher sujet dans les propositions de l’Unité TETIS).</w:t>
      </w:r>
    </w:p>
    <w:p w:rsidR="004F7D68" w:rsidRDefault="004F7D68" w:rsidP="004F7D68"/>
    <w:p w:rsidR="004F7D68" w:rsidRPr="004F7D68" w:rsidRDefault="004F7D68" w:rsidP="004F7D68">
      <w:pPr>
        <w:rPr>
          <w:b/>
        </w:rPr>
      </w:pPr>
      <w:r>
        <w:rPr>
          <w:b/>
        </w:rPr>
        <w:t xml:space="preserve">Pour des informations supplémentaires </w:t>
      </w:r>
      <w:r w:rsidRPr="004F7D68">
        <w:rPr>
          <w:b/>
        </w:rPr>
        <w:t>:</w:t>
      </w:r>
    </w:p>
    <w:p w:rsidR="004F7D68" w:rsidRDefault="00FF29DD" w:rsidP="004F7D68">
      <w:hyperlink r:id="rId6" w:history="1">
        <w:r w:rsidR="004F7D68" w:rsidRPr="001115D2">
          <w:rPr>
            <w:rStyle w:val="Lienhypertexte"/>
          </w:rPr>
          <w:t>loseen@teledetection.fr</w:t>
        </w:r>
      </w:hyperlink>
    </w:p>
    <w:p w:rsidR="004F7D68" w:rsidRDefault="00FF29DD" w:rsidP="004F7D68">
      <w:hyperlink r:id="rId7" w:history="1">
        <w:r w:rsidR="004F7D68" w:rsidRPr="001115D2">
          <w:rPr>
            <w:rStyle w:val="Lienhypertexte"/>
          </w:rPr>
          <w:t>agnes.begue@teledetection.fr</w:t>
        </w:r>
      </w:hyperlink>
    </w:p>
    <w:p w:rsidR="004F7D68" w:rsidRDefault="004F7D68" w:rsidP="004F7D68"/>
    <w:p w:rsidR="004F7D68" w:rsidRDefault="004F7D68" w:rsidP="00AD1067"/>
    <w:p w:rsidR="004F7D68" w:rsidRDefault="004F7D68" w:rsidP="00AD1067"/>
    <w:p w:rsidR="00AD1067" w:rsidRPr="004F7D68" w:rsidRDefault="00A939A7" w:rsidP="00AD1067">
      <w:pPr>
        <w:rPr>
          <w:i/>
        </w:rPr>
      </w:pPr>
      <w:r w:rsidRPr="006E7AA8">
        <w:br/>
      </w:r>
      <w:r w:rsidRPr="004F7D68">
        <w:rPr>
          <w:i/>
        </w:rPr>
        <w:t>Références</w:t>
      </w:r>
    </w:p>
    <w:p w:rsidR="00F558EF" w:rsidRPr="004F7D68" w:rsidRDefault="00F558EF">
      <w:pPr>
        <w:rPr>
          <w:sz w:val="20"/>
          <w:szCs w:val="20"/>
        </w:rPr>
      </w:pPr>
    </w:p>
    <w:p w:rsidR="00F558EF" w:rsidRPr="00D516F0" w:rsidRDefault="00A939A7">
      <w:pPr>
        <w:rPr>
          <w:sz w:val="20"/>
          <w:szCs w:val="20"/>
          <w:lang w:val="en-US"/>
        </w:rPr>
      </w:pPr>
      <w:r w:rsidRPr="00A939A7">
        <w:rPr>
          <w:sz w:val="20"/>
          <w:szCs w:val="20"/>
          <w:lang w:val="en-US"/>
        </w:rPr>
        <w:t xml:space="preserve">Baron C, Sultan B, </w:t>
      </w:r>
      <w:proofErr w:type="spellStart"/>
      <w:r w:rsidRPr="00A939A7">
        <w:rPr>
          <w:sz w:val="20"/>
          <w:szCs w:val="20"/>
          <w:lang w:val="en-US"/>
        </w:rPr>
        <w:t>Balme</w:t>
      </w:r>
      <w:proofErr w:type="spellEnd"/>
      <w:r w:rsidRPr="00A939A7">
        <w:rPr>
          <w:sz w:val="20"/>
          <w:szCs w:val="20"/>
          <w:lang w:val="en-US"/>
        </w:rPr>
        <w:t xml:space="preserve"> M, </w:t>
      </w:r>
      <w:proofErr w:type="spellStart"/>
      <w:r w:rsidRPr="00A939A7">
        <w:rPr>
          <w:sz w:val="20"/>
          <w:szCs w:val="20"/>
          <w:lang w:val="en-US"/>
        </w:rPr>
        <w:t>Sarr</w:t>
      </w:r>
      <w:proofErr w:type="spellEnd"/>
      <w:r w:rsidRPr="00A939A7">
        <w:rPr>
          <w:sz w:val="20"/>
          <w:szCs w:val="20"/>
          <w:lang w:val="en-US"/>
        </w:rPr>
        <w:t xml:space="preserve"> B, </w:t>
      </w:r>
      <w:proofErr w:type="spellStart"/>
      <w:r w:rsidRPr="00A939A7">
        <w:rPr>
          <w:sz w:val="20"/>
          <w:szCs w:val="20"/>
          <w:lang w:val="en-US"/>
        </w:rPr>
        <w:t>Traoré</w:t>
      </w:r>
      <w:proofErr w:type="spellEnd"/>
      <w:r w:rsidRPr="00A939A7">
        <w:rPr>
          <w:sz w:val="20"/>
          <w:szCs w:val="20"/>
          <w:lang w:val="en-US"/>
        </w:rPr>
        <w:t xml:space="preserve"> SB, </w:t>
      </w:r>
      <w:proofErr w:type="spellStart"/>
      <w:r w:rsidRPr="00A939A7">
        <w:rPr>
          <w:sz w:val="20"/>
          <w:szCs w:val="20"/>
          <w:lang w:val="en-US"/>
        </w:rPr>
        <w:t>Lebel</w:t>
      </w:r>
      <w:proofErr w:type="spellEnd"/>
      <w:r w:rsidRPr="00A939A7">
        <w:rPr>
          <w:sz w:val="20"/>
          <w:szCs w:val="20"/>
          <w:lang w:val="en-US"/>
        </w:rPr>
        <w:t xml:space="preserve"> T, </w:t>
      </w:r>
      <w:proofErr w:type="spellStart"/>
      <w:r w:rsidRPr="00A939A7">
        <w:rPr>
          <w:sz w:val="20"/>
          <w:szCs w:val="20"/>
          <w:lang w:val="en-US"/>
        </w:rPr>
        <w:t>Janicot</w:t>
      </w:r>
      <w:proofErr w:type="spellEnd"/>
      <w:r w:rsidRPr="00A939A7">
        <w:rPr>
          <w:sz w:val="20"/>
          <w:szCs w:val="20"/>
          <w:lang w:val="en-US"/>
        </w:rPr>
        <w:t xml:space="preserve"> S, </w:t>
      </w:r>
      <w:proofErr w:type="spellStart"/>
      <w:r w:rsidRPr="00A939A7">
        <w:rPr>
          <w:sz w:val="20"/>
          <w:szCs w:val="20"/>
          <w:lang w:val="en-US"/>
        </w:rPr>
        <w:t>Dingkuhn</w:t>
      </w:r>
      <w:proofErr w:type="spellEnd"/>
      <w:r w:rsidRPr="00A939A7">
        <w:rPr>
          <w:sz w:val="20"/>
          <w:szCs w:val="20"/>
          <w:lang w:val="en-US"/>
        </w:rPr>
        <w:t xml:space="preserve"> M, 2005. From GCM grid cell to agricultural </w:t>
      </w:r>
      <w:proofErr w:type="gramStart"/>
      <w:r w:rsidRPr="00A939A7">
        <w:rPr>
          <w:sz w:val="20"/>
          <w:szCs w:val="20"/>
          <w:lang w:val="en-US"/>
        </w:rPr>
        <w:t>plot :</w:t>
      </w:r>
      <w:proofErr w:type="gramEnd"/>
      <w:r w:rsidRPr="00A939A7">
        <w:rPr>
          <w:sz w:val="20"/>
          <w:szCs w:val="20"/>
          <w:lang w:val="en-US"/>
        </w:rPr>
        <w:t xml:space="preserve"> Scale issues affecting </w:t>
      </w:r>
      <w:proofErr w:type="spellStart"/>
      <w:r w:rsidRPr="00A939A7">
        <w:rPr>
          <w:sz w:val="20"/>
          <w:szCs w:val="20"/>
          <w:lang w:val="en-US"/>
        </w:rPr>
        <w:t>modelling</w:t>
      </w:r>
      <w:proofErr w:type="spellEnd"/>
      <w:r w:rsidRPr="00A939A7">
        <w:rPr>
          <w:sz w:val="20"/>
          <w:szCs w:val="20"/>
          <w:lang w:val="en-US"/>
        </w:rPr>
        <w:t xml:space="preserve"> of climate impact. </w:t>
      </w:r>
      <w:proofErr w:type="gramStart"/>
      <w:r w:rsidRPr="00A939A7">
        <w:rPr>
          <w:sz w:val="20"/>
          <w:szCs w:val="20"/>
          <w:lang w:val="en-US"/>
        </w:rPr>
        <w:t>Philosophical transactions of the Royal Society of London.</w:t>
      </w:r>
      <w:proofErr w:type="gramEnd"/>
      <w:r w:rsidRPr="00A939A7">
        <w:rPr>
          <w:sz w:val="20"/>
          <w:szCs w:val="20"/>
          <w:lang w:val="en-US"/>
        </w:rPr>
        <w:t xml:space="preserve"> </w:t>
      </w:r>
      <w:proofErr w:type="spellStart"/>
      <w:r w:rsidRPr="00A939A7">
        <w:rPr>
          <w:sz w:val="20"/>
          <w:szCs w:val="20"/>
          <w:lang w:val="en-US"/>
        </w:rPr>
        <w:t>Biologcial</w:t>
      </w:r>
      <w:proofErr w:type="spellEnd"/>
      <w:r w:rsidRPr="00A939A7">
        <w:rPr>
          <w:sz w:val="20"/>
          <w:szCs w:val="20"/>
          <w:lang w:val="en-US"/>
        </w:rPr>
        <w:t xml:space="preserve"> sciences, 360 (1463</w:t>
      </w:r>
      <w:proofErr w:type="gramStart"/>
      <w:r w:rsidRPr="00A939A7">
        <w:rPr>
          <w:sz w:val="20"/>
          <w:szCs w:val="20"/>
          <w:lang w:val="en-US"/>
        </w:rPr>
        <w:t>) :</w:t>
      </w:r>
      <w:proofErr w:type="gramEnd"/>
      <w:r w:rsidRPr="00A939A7">
        <w:rPr>
          <w:sz w:val="20"/>
          <w:szCs w:val="20"/>
          <w:lang w:val="en-US"/>
        </w:rPr>
        <w:t xml:space="preserve"> 2095-2108.</w:t>
      </w:r>
    </w:p>
    <w:p w:rsidR="00F558EF" w:rsidRPr="00D516F0" w:rsidRDefault="004F7D68">
      <w:pPr>
        <w:rPr>
          <w:lang w:val="en-US"/>
        </w:rPr>
      </w:pPr>
      <w:r>
        <w:fldChar w:fldCharType="begin"/>
      </w:r>
      <w:r w:rsidRPr="004F7D68">
        <w:rPr>
          <w:lang w:val="en-US"/>
          <w:rPrChange w:id="1" w:author="begue" w:date="2013-05-11T18:59:00Z">
            <w:rPr/>
          </w:rPrChange>
        </w:rPr>
        <w:instrText xml:space="preserve"> HYPERLINK "http://dx.doi.org/10.1098/rstb.2005.1741" </w:instrText>
      </w:r>
      <w:r>
        <w:fldChar w:fldCharType="separate"/>
      </w:r>
      <w:r w:rsidR="00A939A7" w:rsidRPr="00A939A7">
        <w:rPr>
          <w:sz w:val="20"/>
          <w:szCs w:val="20"/>
          <w:lang w:val="en-US"/>
        </w:rPr>
        <w:t>http://dx.doi.org/10.1098/rstb.2005.1741</w:t>
      </w:r>
      <w:r>
        <w:rPr>
          <w:sz w:val="20"/>
          <w:szCs w:val="20"/>
          <w:lang w:val="en-US"/>
        </w:rPr>
        <w:fldChar w:fldCharType="end"/>
      </w:r>
    </w:p>
    <w:p w:rsidR="00F558EF" w:rsidRPr="00D516F0" w:rsidRDefault="00F558EF">
      <w:pPr>
        <w:rPr>
          <w:sz w:val="20"/>
          <w:szCs w:val="20"/>
          <w:lang w:val="en-US"/>
        </w:rPr>
      </w:pPr>
    </w:p>
    <w:p w:rsidR="009A6FBA" w:rsidRPr="0052477B" w:rsidRDefault="009A6FBA">
      <w:pPr>
        <w:rPr>
          <w:sz w:val="20"/>
          <w:szCs w:val="20"/>
          <w:lang w:val="en-US"/>
        </w:rPr>
      </w:pPr>
      <w:r w:rsidRPr="004117FA">
        <w:rPr>
          <w:sz w:val="20"/>
          <w:szCs w:val="20"/>
        </w:rPr>
        <w:t xml:space="preserve">Baron C, </w:t>
      </w:r>
      <w:proofErr w:type="spellStart"/>
      <w:r w:rsidRPr="004117FA">
        <w:rPr>
          <w:sz w:val="20"/>
          <w:szCs w:val="20"/>
        </w:rPr>
        <w:t>Dingkuhn</w:t>
      </w:r>
      <w:proofErr w:type="spellEnd"/>
      <w:r w:rsidRPr="004117FA">
        <w:rPr>
          <w:sz w:val="20"/>
          <w:szCs w:val="20"/>
        </w:rPr>
        <w:t xml:space="preserve"> M, </w:t>
      </w:r>
      <w:proofErr w:type="spellStart"/>
      <w:r w:rsidRPr="004117FA">
        <w:rPr>
          <w:sz w:val="20"/>
          <w:szCs w:val="20"/>
        </w:rPr>
        <w:t>Maraux</w:t>
      </w:r>
      <w:proofErr w:type="spellEnd"/>
      <w:r w:rsidRPr="004117FA">
        <w:rPr>
          <w:sz w:val="20"/>
          <w:szCs w:val="20"/>
        </w:rPr>
        <w:t xml:space="preserve"> F, </w:t>
      </w:r>
      <w:proofErr w:type="spellStart"/>
      <w:r w:rsidRPr="004117FA">
        <w:rPr>
          <w:sz w:val="20"/>
          <w:szCs w:val="20"/>
        </w:rPr>
        <w:t>Sarr</w:t>
      </w:r>
      <w:proofErr w:type="spellEnd"/>
      <w:r w:rsidRPr="004117FA">
        <w:rPr>
          <w:sz w:val="20"/>
          <w:szCs w:val="20"/>
        </w:rPr>
        <w:t xml:space="preserve"> M</w:t>
      </w:r>
      <w:r w:rsidR="00E24244" w:rsidRPr="004117FA">
        <w:rPr>
          <w:sz w:val="20"/>
          <w:szCs w:val="20"/>
        </w:rPr>
        <w:t xml:space="preserve">, </w:t>
      </w:r>
      <w:r w:rsidRPr="004117FA">
        <w:rPr>
          <w:sz w:val="20"/>
          <w:szCs w:val="20"/>
        </w:rPr>
        <w:t xml:space="preserve">2003. SARRA-H : Système d'Analyse Régional des Risques </w:t>
      </w:r>
      <w:proofErr w:type="spellStart"/>
      <w:r w:rsidRPr="004117FA">
        <w:rPr>
          <w:sz w:val="20"/>
          <w:szCs w:val="20"/>
        </w:rPr>
        <w:t>Agroclimatiques</w:t>
      </w:r>
      <w:proofErr w:type="spellEnd"/>
      <w:r w:rsidRPr="004117FA">
        <w:rPr>
          <w:sz w:val="20"/>
          <w:szCs w:val="20"/>
        </w:rPr>
        <w:t xml:space="preserve">-Habillé (System for </w:t>
      </w:r>
      <w:proofErr w:type="spellStart"/>
      <w:r w:rsidRPr="004117FA">
        <w:rPr>
          <w:sz w:val="20"/>
          <w:szCs w:val="20"/>
        </w:rPr>
        <w:t>Regional</w:t>
      </w:r>
      <w:proofErr w:type="spellEnd"/>
      <w:r w:rsidRPr="004117FA">
        <w:rPr>
          <w:sz w:val="20"/>
          <w:szCs w:val="20"/>
        </w:rPr>
        <w:t xml:space="preserve"> </w:t>
      </w:r>
      <w:proofErr w:type="spellStart"/>
      <w:r w:rsidRPr="004117FA">
        <w:rPr>
          <w:sz w:val="20"/>
          <w:szCs w:val="20"/>
        </w:rPr>
        <w:t>Analysis</w:t>
      </w:r>
      <w:proofErr w:type="spellEnd"/>
      <w:r w:rsidRPr="004117FA">
        <w:rPr>
          <w:sz w:val="20"/>
          <w:szCs w:val="20"/>
        </w:rPr>
        <w:t xml:space="preserve"> of Agro-</w:t>
      </w:r>
      <w:proofErr w:type="spellStart"/>
      <w:r w:rsidRPr="004117FA">
        <w:rPr>
          <w:sz w:val="20"/>
          <w:szCs w:val="20"/>
        </w:rPr>
        <w:t>Climatic</w:t>
      </w:r>
      <w:proofErr w:type="spellEnd"/>
      <w:r w:rsidRPr="004117FA">
        <w:rPr>
          <w:sz w:val="20"/>
          <w:szCs w:val="20"/>
        </w:rPr>
        <w:t xml:space="preserve"> </w:t>
      </w:r>
      <w:proofErr w:type="spellStart"/>
      <w:r w:rsidRPr="004117FA">
        <w:rPr>
          <w:sz w:val="20"/>
          <w:szCs w:val="20"/>
        </w:rPr>
        <w:t>Risks</w:t>
      </w:r>
      <w:proofErr w:type="spellEnd"/>
      <w:r w:rsidRPr="004117FA">
        <w:rPr>
          <w:sz w:val="20"/>
          <w:szCs w:val="20"/>
        </w:rPr>
        <w:t xml:space="preserve">. </w:t>
      </w:r>
      <w:r w:rsidRPr="0052477B">
        <w:rPr>
          <w:sz w:val="20"/>
          <w:szCs w:val="20"/>
          <w:lang w:val="en-US"/>
        </w:rPr>
        <w:t xml:space="preserve">Decision support tools for smallholder agriculture in Sub-Saharan </w:t>
      </w:r>
      <w:proofErr w:type="gramStart"/>
      <w:r w:rsidRPr="0052477B">
        <w:rPr>
          <w:sz w:val="20"/>
          <w:szCs w:val="20"/>
          <w:lang w:val="en-US"/>
        </w:rPr>
        <w:t>Africa :</w:t>
      </w:r>
      <w:proofErr w:type="gramEnd"/>
      <w:r w:rsidRPr="0052477B">
        <w:rPr>
          <w:sz w:val="20"/>
          <w:szCs w:val="20"/>
          <w:lang w:val="en-US"/>
        </w:rPr>
        <w:t xml:space="preserve"> A practical guide, . - Muscle </w:t>
      </w:r>
      <w:proofErr w:type="gramStart"/>
      <w:r w:rsidRPr="0052477B">
        <w:rPr>
          <w:sz w:val="20"/>
          <w:szCs w:val="20"/>
          <w:lang w:val="en-US"/>
        </w:rPr>
        <w:t>Shoals :</w:t>
      </w:r>
      <w:proofErr w:type="gramEnd"/>
      <w:r w:rsidRPr="0052477B">
        <w:rPr>
          <w:sz w:val="20"/>
          <w:szCs w:val="20"/>
          <w:lang w:val="en-US"/>
        </w:rPr>
        <w:t xml:space="preserve"> IFDC.</w:t>
      </w:r>
    </w:p>
    <w:p w:rsidR="00E24244" w:rsidRPr="0052477B" w:rsidRDefault="00E24244">
      <w:pPr>
        <w:rPr>
          <w:sz w:val="20"/>
          <w:szCs w:val="20"/>
          <w:lang w:val="en-US"/>
        </w:rPr>
      </w:pPr>
    </w:p>
    <w:p w:rsidR="00E24244" w:rsidRPr="004117FA" w:rsidRDefault="00E24244">
      <w:pPr>
        <w:rPr>
          <w:sz w:val="20"/>
          <w:szCs w:val="20"/>
        </w:rPr>
      </w:pPr>
      <w:proofErr w:type="spellStart"/>
      <w:r w:rsidRPr="004117FA">
        <w:rPr>
          <w:sz w:val="20"/>
          <w:szCs w:val="20"/>
        </w:rPr>
        <w:lastRenderedPageBreak/>
        <w:t>Degenne</w:t>
      </w:r>
      <w:proofErr w:type="spellEnd"/>
      <w:r w:rsidRPr="004117FA">
        <w:rPr>
          <w:sz w:val="20"/>
          <w:szCs w:val="20"/>
        </w:rPr>
        <w:t xml:space="preserve"> P, 2012. Une approche générique de la modélisation spatiale et temporelle : application à la modélisation des paysages. Thèse présentée pour obtenir le grade de Docteur de l'Université Paris-Est, Spécialité : Informatique, dans le cadre de l'Ecole Doctorale MSTIC. Thèse soutenue le 13 mars 2012 à L’université Paris-Est – Marne-la-Vallée.</w:t>
      </w:r>
    </w:p>
    <w:p w:rsidR="009A6FBA" w:rsidRPr="004117FA" w:rsidRDefault="009A6FBA">
      <w:pPr>
        <w:rPr>
          <w:sz w:val="20"/>
          <w:szCs w:val="20"/>
        </w:rPr>
      </w:pPr>
    </w:p>
    <w:p w:rsidR="009A6FBA" w:rsidRPr="006E7AA8" w:rsidRDefault="009A6FBA">
      <w:pPr>
        <w:rPr>
          <w:lang w:val="en-US"/>
        </w:rPr>
      </w:pPr>
      <w:proofErr w:type="spellStart"/>
      <w:proofErr w:type="gramStart"/>
      <w:r w:rsidRPr="0052477B">
        <w:rPr>
          <w:sz w:val="20"/>
          <w:szCs w:val="20"/>
          <w:lang w:val="en-US"/>
        </w:rPr>
        <w:t>Degenne</w:t>
      </w:r>
      <w:proofErr w:type="spellEnd"/>
      <w:r w:rsidRPr="0052477B">
        <w:rPr>
          <w:sz w:val="20"/>
          <w:szCs w:val="20"/>
          <w:lang w:val="en-US"/>
        </w:rPr>
        <w:t xml:space="preserve"> P, </w:t>
      </w:r>
      <w:proofErr w:type="spellStart"/>
      <w:r w:rsidRPr="0052477B">
        <w:rPr>
          <w:sz w:val="20"/>
          <w:szCs w:val="20"/>
          <w:lang w:val="en-US"/>
        </w:rPr>
        <w:t>Ait</w:t>
      </w:r>
      <w:proofErr w:type="spellEnd"/>
      <w:r w:rsidRPr="0052477B">
        <w:rPr>
          <w:sz w:val="20"/>
          <w:szCs w:val="20"/>
          <w:lang w:val="en-US"/>
        </w:rPr>
        <w:t xml:space="preserve"> </w:t>
      </w:r>
      <w:proofErr w:type="spellStart"/>
      <w:r w:rsidRPr="0052477B">
        <w:rPr>
          <w:sz w:val="20"/>
          <w:szCs w:val="20"/>
          <w:lang w:val="en-US"/>
        </w:rPr>
        <w:t>Lahcen</w:t>
      </w:r>
      <w:proofErr w:type="spellEnd"/>
      <w:r w:rsidRPr="0052477B">
        <w:rPr>
          <w:sz w:val="20"/>
          <w:szCs w:val="20"/>
          <w:lang w:val="en-US"/>
        </w:rPr>
        <w:t xml:space="preserve"> A, </w:t>
      </w:r>
      <w:proofErr w:type="spellStart"/>
      <w:r w:rsidRPr="0052477B">
        <w:rPr>
          <w:sz w:val="20"/>
          <w:szCs w:val="20"/>
          <w:lang w:val="en-US"/>
        </w:rPr>
        <w:t>Curé</w:t>
      </w:r>
      <w:proofErr w:type="spellEnd"/>
      <w:r w:rsidRPr="0052477B">
        <w:rPr>
          <w:sz w:val="20"/>
          <w:szCs w:val="20"/>
          <w:lang w:val="en-US"/>
        </w:rPr>
        <w:t xml:space="preserve"> O, </w:t>
      </w:r>
      <w:proofErr w:type="spellStart"/>
      <w:r w:rsidRPr="0052477B">
        <w:rPr>
          <w:sz w:val="20"/>
          <w:szCs w:val="20"/>
          <w:lang w:val="en-US"/>
        </w:rPr>
        <w:t>Forax</w:t>
      </w:r>
      <w:proofErr w:type="spellEnd"/>
      <w:r w:rsidRPr="0052477B">
        <w:rPr>
          <w:sz w:val="20"/>
          <w:szCs w:val="20"/>
          <w:lang w:val="en-US"/>
        </w:rPr>
        <w:t xml:space="preserve"> R, </w:t>
      </w:r>
      <w:proofErr w:type="spellStart"/>
      <w:r w:rsidRPr="0052477B">
        <w:rPr>
          <w:sz w:val="20"/>
          <w:szCs w:val="20"/>
          <w:lang w:val="en-US"/>
        </w:rPr>
        <w:t>Parigot</w:t>
      </w:r>
      <w:proofErr w:type="spellEnd"/>
      <w:r w:rsidRPr="0052477B">
        <w:rPr>
          <w:sz w:val="20"/>
          <w:szCs w:val="20"/>
          <w:lang w:val="en-US"/>
        </w:rPr>
        <w:t xml:space="preserve"> D, Lo Seen D, 2010.</w:t>
      </w:r>
      <w:proofErr w:type="gramEnd"/>
      <w:r w:rsidRPr="0052477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52477B">
        <w:rPr>
          <w:sz w:val="20"/>
          <w:szCs w:val="20"/>
          <w:lang w:val="en-US"/>
        </w:rPr>
        <w:t>Modelling</w:t>
      </w:r>
      <w:proofErr w:type="spellEnd"/>
      <w:r w:rsidRPr="0052477B">
        <w:rPr>
          <w:sz w:val="20"/>
          <w:szCs w:val="20"/>
          <w:lang w:val="en-US"/>
        </w:rPr>
        <w:t xml:space="preserve"> with </w:t>
      </w:r>
      <w:proofErr w:type="spellStart"/>
      <w:r w:rsidRPr="0052477B">
        <w:rPr>
          <w:sz w:val="20"/>
          <w:szCs w:val="20"/>
          <w:lang w:val="en-US"/>
        </w:rPr>
        <w:t>behavioural</w:t>
      </w:r>
      <w:proofErr w:type="spellEnd"/>
      <w:r w:rsidRPr="0052477B">
        <w:rPr>
          <w:sz w:val="20"/>
          <w:szCs w:val="20"/>
          <w:lang w:val="en-US"/>
        </w:rPr>
        <w:t xml:space="preserve"> graphs.</w:t>
      </w:r>
      <w:proofErr w:type="gramEnd"/>
      <w:r w:rsidRPr="0052477B">
        <w:rPr>
          <w:sz w:val="20"/>
          <w:szCs w:val="20"/>
          <w:lang w:val="en-US"/>
        </w:rPr>
        <w:t xml:space="preserve"> Do you speak </w:t>
      </w:r>
      <w:proofErr w:type="spellStart"/>
      <w:r w:rsidRPr="0052477B">
        <w:rPr>
          <w:sz w:val="20"/>
          <w:szCs w:val="20"/>
          <w:lang w:val="en-US"/>
        </w:rPr>
        <w:t>Ocelet</w:t>
      </w:r>
      <w:proofErr w:type="spellEnd"/>
      <w:r w:rsidRPr="0052477B">
        <w:rPr>
          <w:sz w:val="20"/>
          <w:szCs w:val="20"/>
          <w:lang w:val="en-US"/>
        </w:rPr>
        <w:t xml:space="preserve">? </w:t>
      </w:r>
      <w:proofErr w:type="gramStart"/>
      <w:r w:rsidRPr="0052477B">
        <w:rPr>
          <w:sz w:val="20"/>
          <w:szCs w:val="20"/>
          <w:lang w:val="en-US"/>
        </w:rPr>
        <w:t xml:space="preserve">International Congress on Environmental </w:t>
      </w:r>
      <w:proofErr w:type="spellStart"/>
      <w:r w:rsidRPr="0052477B">
        <w:rPr>
          <w:sz w:val="20"/>
          <w:szCs w:val="20"/>
          <w:lang w:val="en-US"/>
        </w:rPr>
        <w:t>Modelling</w:t>
      </w:r>
      <w:proofErr w:type="spellEnd"/>
      <w:r w:rsidRPr="0052477B">
        <w:rPr>
          <w:sz w:val="20"/>
          <w:szCs w:val="20"/>
          <w:lang w:val="en-US"/>
        </w:rPr>
        <w:t xml:space="preserve"> and Software, July 5-8, Ottawa, Ontario, Canada.</w:t>
      </w:r>
      <w:proofErr w:type="gramEnd"/>
      <w:r w:rsidRPr="0052477B">
        <w:rPr>
          <w:sz w:val="20"/>
          <w:szCs w:val="20"/>
          <w:lang w:val="en-US"/>
        </w:rPr>
        <w:t xml:space="preserve"> </w:t>
      </w:r>
      <w:r w:rsidR="004F7D68">
        <w:fldChar w:fldCharType="begin"/>
      </w:r>
      <w:r w:rsidR="004F7D68" w:rsidRPr="004F7D68">
        <w:rPr>
          <w:lang w:val="en-US"/>
          <w:rPrChange w:id="2" w:author="begue" w:date="2013-05-11T18:58:00Z">
            <w:rPr/>
          </w:rPrChange>
        </w:rPr>
        <w:instrText xml:space="preserve"> HYPERLINK "http://www.iemss.org/iemss2010/" </w:instrText>
      </w:r>
      <w:r w:rsidR="004F7D68">
        <w:fldChar w:fldCharType="separate"/>
      </w:r>
      <w:r w:rsidR="00F558EF" w:rsidRPr="00AA19C0">
        <w:rPr>
          <w:rStyle w:val="Lienhypertexte"/>
          <w:sz w:val="20"/>
          <w:szCs w:val="20"/>
          <w:lang w:val="en-US"/>
        </w:rPr>
        <w:t>http://www.iemss.org/iemss2010/</w:t>
      </w:r>
      <w:r w:rsidR="004F7D68">
        <w:rPr>
          <w:rStyle w:val="Lienhypertexte"/>
          <w:sz w:val="20"/>
          <w:szCs w:val="20"/>
          <w:lang w:val="en-US"/>
        </w:rPr>
        <w:fldChar w:fldCharType="end"/>
      </w:r>
    </w:p>
    <w:p w:rsidR="00907F09" w:rsidRPr="006E7AA8" w:rsidRDefault="00907F09">
      <w:pPr>
        <w:rPr>
          <w:lang w:val="en-US"/>
        </w:rPr>
      </w:pPr>
    </w:p>
    <w:p w:rsidR="00907F09" w:rsidRDefault="00907F09">
      <w:pPr>
        <w:rPr>
          <w:sz w:val="20"/>
          <w:szCs w:val="20"/>
          <w:lang w:val="en-US"/>
        </w:rPr>
      </w:pPr>
      <w:proofErr w:type="spellStart"/>
      <w:r w:rsidRPr="00907F09">
        <w:rPr>
          <w:sz w:val="20"/>
          <w:szCs w:val="20"/>
          <w:lang w:val="en-US"/>
        </w:rPr>
        <w:t>Leenhardt</w:t>
      </w:r>
      <w:proofErr w:type="spellEnd"/>
      <w:r w:rsidRPr="00907F09">
        <w:rPr>
          <w:sz w:val="20"/>
          <w:szCs w:val="20"/>
          <w:lang w:val="en-US"/>
        </w:rPr>
        <w:t xml:space="preserve"> D, </w:t>
      </w:r>
      <w:proofErr w:type="spellStart"/>
      <w:r w:rsidRPr="00907F09">
        <w:rPr>
          <w:sz w:val="20"/>
          <w:szCs w:val="20"/>
          <w:lang w:val="en-US"/>
        </w:rPr>
        <w:t>Angevin</w:t>
      </w:r>
      <w:proofErr w:type="spellEnd"/>
      <w:r w:rsidRPr="00907F09">
        <w:rPr>
          <w:sz w:val="20"/>
          <w:szCs w:val="20"/>
          <w:lang w:val="en-US"/>
        </w:rPr>
        <w:t xml:space="preserve"> F, </w:t>
      </w:r>
      <w:proofErr w:type="spellStart"/>
      <w:r w:rsidRPr="00907F09">
        <w:rPr>
          <w:sz w:val="20"/>
          <w:szCs w:val="20"/>
          <w:lang w:val="en-US"/>
        </w:rPr>
        <w:t>Biarnès</w:t>
      </w:r>
      <w:proofErr w:type="spellEnd"/>
      <w:r w:rsidRPr="00907F09">
        <w:rPr>
          <w:sz w:val="20"/>
          <w:szCs w:val="20"/>
          <w:lang w:val="en-US"/>
        </w:rPr>
        <w:t xml:space="preserve"> A, </w:t>
      </w:r>
      <w:proofErr w:type="spellStart"/>
      <w:r w:rsidRPr="00907F09">
        <w:rPr>
          <w:sz w:val="20"/>
          <w:szCs w:val="20"/>
          <w:lang w:val="en-US"/>
        </w:rPr>
        <w:t>Colbach</w:t>
      </w:r>
      <w:proofErr w:type="spellEnd"/>
      <w:r w:rsidRPr="00907F09">
        <w:rPr>
          <w:sz w:val="20"/>
          <w:szCs w:val="20"/>
          <w:lang w:val="en-US"/>
        </w:rPr>
        <w:t xml:space="preserve"> N, </w:t>
      </w:r>
      <w:proofErr w:type="spellStart"/>
      <w:r w:rsidRPr="00907F09">
        <w:rPr>
          <w:sz w:val="20"/>
          <w:szCs w:val="20"/>
          <w:lang w:val="en-US"/>
        </w:rPr>
        <w:t>Mignolet</w:t>
      </w:r>
      <w:proofErr w:type="spellEnd"/>
      <w:r w:rsidRPr="00907F09">
        <w:rPr>
          <w:sz w:val="20"/>
          <w:szCs w:val="20"/>
          <w:lang w:val="en-US"/>
        </w:rPr>
        <w:t xml:space="preserve"> C, 2010. Describing and locating cropping systems on a regional scale. </w:t>
      </w:r>
      <w:proofErr w:type="gramStart"/>
      <w:r w:rsidRPr="00907F09">
        <w:rPr>
          <w:sz w:val="20"/>
          <w:szCs w:val="20"/>
          <w:lang w:val="en-US"/>
        </w:rPr>
        <w:t>A review.</w:t>
      </w:r>
      <w:proofErr w:type="gramEnd"/>
      <w:r w:rsidRPr="00907F09">
        <w:rPr>
          <w:sz w:val="20"/>
          <w:szCs w:val="20"/>
          <w:lang w:val="en-US"/>
        </w:rPr>
        <w:t xml:space="preserve"> Agronomy for Sustainable Development, 30:131–138.</w:t>
      </w:r>
    </w:p>
    <w:p w:rsidR="00F558EF" w:rsidRPr="000469AF" w:rsidRDefault="00F558EF" w:rsidP="00F558EF">
      <w:pPr>
        <w:spacing w:before="142"/>
        <w:rPr>
          <w:sz w:val="20"/>
          <w:szCs w:val="20"/>
          <w:lang w:val="en-US"/>
        </w:rPr>
      </w:pPr>
      <w:proofErr w:type="spellStart"/>
      <w:r w:rsidRPr="000469AF">
        <w:rPr>
          <w:sz w:val="20"/>
          <w:szCs w:val="20"/>
          <w:lang w:val="en-US"/>
        </w:rPr>
        <w:t>Traoré</w:t>
      </w:r>
      <w:proofErr w:type="spellEnd"/>
      <w:r w:rsidRPr="000469AF">
        <w:rPr>
          <w:sz w:val="20"/>
          <w:szCs w:val="20"/>
          <w:lang w:val="en-US"/>
        </w:rPr>
        <w:t xml:space="preserve"> SB, </w:t>
      </w:r>
      <w:proofErr w:type="spellStart"/>
      <w:r w:rsidRPr="000469AF">
        <w:rPr>
          <w:sz w:val="20"/>
          <w:szCs w:val="20"/>
          <w:lang w:val="en-US"/>
        </w:rPr>
        <w:t>Alhassane</w:t>
      </w:r>
      <w:proofErr w:type="spellEnd"/>
      <w:r w:rsidRPr="000469AF">
        <w:rPr>
          <w:sz w:val="20"/>
          <w:szCs w:val="20"/>
          <w:lang w:val="en-US"/>
        </w:rPr>
        <w:t xml:space="preserve"> A, Muller B, </w:t>
      </w:r>
      <w:proofErr w:type="spellStart"/>
      <w:r w:rsidRPr="000469AF">
        <w:rPr>
          <w:sz w:val="20"/>
          <w:szCs w:val="20"/>
          <w:lang w:val="en-US"/>
        </w:rPr>
        <w:t>Kouressy</w:t>
      </w:r>
      <w:proofErr w:type="spellEnd"/>
      <w:r w:rsidRPr="000469AF">
        <w:rPr>
          <w:sz w:val="20"/>
          <w:szCs w:val="20"/>
          <w:lang w:val="en-US"/>
        </w:rPr>
        <w:t xml:space="preserve"> M, </w:t>
      </w:r>
      <w:proofErr w:type="spellStart"/>
      <w:r w:rsidRPr="000469AF">
        <w:rPr>
          <w:sz w:val="20"/>
          <w:szCs w:val="20"/>
          <w:lang w:val="en-US"/>
        </w:rPr>
        <w:t>Somé</w:t>
      </w:r>
      <w:proofErr w:type="spellEnd"/>
      <w:r w:rsidRPr="000469AF">
        <w:rPr>
          <w:sz w:val="20"/>
          <w:szCs w:val="20"/>
          <w:lang w:val="en-US"/>
        </w:rPr>
        <w:t xml:space="preserve"> L, Sultan B, </w:t>
      </w:r>
      <w:proofErr w:type="spellStart"/>
      <w:r w:rsidRPr="000469AF">
        <w:rPr>
          <w:sz w:val="20"/>
          <w:szCs w:val="20"/>
          <w:lang w:val="en-US"/>
        </w:rPr>
        <w:t>Oettli</w:t>
      </w:r>
      <w:proofErr w:type="spellEnd"/>
      <w:r w:rsidRPr="000469AF">
        <w:rPr>
          <w:sz w:val="20"/>
          <w:szCs w:val="20"/>
          <w:lang w:val="en-US"/>
        </w:rPr>
        <w:t xml:space="preserve"> P, </w:t>
      </w:r>
      <w:proofErr w:type="spellStart"/>
      <w:r w:rsidRPr="000469AF">
        <w:rPr>
          <w:sz w:val="20"/>
          <w:szCs w:val="20"/>
          <w:lang w:val="en-US"/>
        </w:rPr>
        <w:t>Siéné</w:t>
      </w:r>
      <w:proofErr w:type="spellEnd"/>
      <w:r w:rsidRPr="000469AF">
        <w:rPr>
          <w:sz w:val="20"/>
          <w:szCs w:val="20"/>
          <w:lang w:val="en-US"/>
        </w:rPr>
        <w:t xml:space="preserve"> L, </w:t>
      </w:r>
      <w:proofErr w:type="spellStart"/>
      <w:r w:rsidRPr="000469AF">
        <w:rPr>
          <w:sz w:val="20"/>
          <w:szCs w:val="20"/>
          <w:lang w:val="en-US"/>
        </w:rPr>
        <w:t>Ambroise</w:t>
      </w:r>
      <w:proofErr w:type="spellEnd"/>
      <w:r w:rsidRPr="000469AF">
        <w:rPr>
          <w:sz w:val="20"/>
          <w:szCs w:val="20"/>
          <w:lang w:val="en-US"/>
        </w:rPr>
        <w:t xml:space="preserve"> C, </w:t>
      </w:r>
      <w:proofErr w:type="spellStart"/>
      <w:r w:rsidRPr="000469AF">
        <w:rPr>
          <w:sz w:val="20"/>
          <w:szCs w:val="20"/>
          <w:lang w:val="en-US"/>
        </w:rPr>
        <w:t>Sangaré</w:t>
      </w:r>
      <w:proofErr w:type="spellEnd"/>
      <w:r w:rsidRPr="000469AF">
        <w:rPr>
          <w:sz w:val="20"/>
          <w:szCs w:val="20"/>
          <w:lang w:val="en-US"/>
        </w:rPr>
        <w:t xml:space="preserve"> S, </w:t>
      </w:r>
      <w:proofErr w:type="spellStart"/>
      <w:r w:rsidRPr="000469AF">
        <w:rPr>
          <w:sz w:val="20"/>
          <w:szCs w:val="20"/>
          <w:lang w:val="en-US"/>
        </w:rPr>
        <w:t>Vaksmann</w:t>
      </w:r>
      <w:proofErr w:type="spellEnd"/>
      <w:r w:rsidRPr="000469AF">
        <w:rPr>
          <w:sz w:val="20"/>
          <w:szCs w:val="20"/>
          <w:lang w:val="en-US"/>
        </w:rPr>
        <w:t xml:space="preserve"> M, </w:t>
      </w:r>
      <w:proofErr w:type="spellStart"/>
      <w:r w:rsidRPr="000469AF">
        <w:rPr>
          <w:sz w:val="20"/>
          <w:szCs w:val="20"/>
          <w:lang w:val="en-US"/>
        </w:rPr>
        <w:t>Diop</w:t>
      </w:r>
      <w:proofErr w:type="spellEnd"/>
      <w:r w:rsidRPr="000469AF">
        <w:rPr>
          <w:sz w:val="20"/>
          <w:szCs w:val="20"/>
          <w:lang w:val="en-US"/>
        </w:rPr>
        <w:t xml:space="preserve"> M, </w:t>
      </w:r>
      <w:proofErr w:type="spellStart"/>
      <w:r w:rsidRPr="000469AF">
        <w:rPr>
          <w:sz w:val="20"/>
          <w:szCs w:val="20"/>
          <w:lang w:val="en-US"/>
        </w:rPr>
        <w:t>Dingkuhn</w:t>
      </w:r>
      <w:proofErr w:type="spellEnd"/>
      <w:r w:rsidRPr="000469AF">
        <w:rPr>
          <w:sz w:val="20"/>
          <w:szCs w:val="20"/>
          <w:lang w:val="en-US"/>
        </w:rPr>
        <w:t xml:space="preserve"> M, Baron C</w:t>
      </w:r>
      <w:r>
        <w:rPr>
          <w:sz w:val="20"/>
          <w:szCs w:val="20"/>
          <w:lang w:val="en-US"/>
        </w:rPr>
        <w:t>,</w:t>
      </w:r>
      <w:r w:rsidRPr="000469AF">
        <w:rPr>
          <w:sz w:val="20"/>
          <w:szCs w:val="20"/>
          <w:lang w:val="en-US"/>
        </w:rPr>
        <w:t xml:space="preserve"> 2011</w:t>
      </w:r>
      <w:r>
        <w:rPr>
          <w:sz w:val="20"/>
          <w:szCs w:val="20"/>
          <w:lang w:val="en-US"/>
        </w:rPr>
        <w:t>.</w:t>
      </w:r>
      <w:r w:rsidRPr="000469AF">
        <w:rPr>
          <w:sz w:val="20"/>
          <w:szCs w:val="20"/>
          <w:lang w:val="en-US"/>
        </w:rPr>
        <w:t xml:space="preserve">  </w:t>
      </w:r>
      <w:proofErr w:type="gramStart"/>
      <w:r w:rsidRPr="000469AF">
        <w:rPr>
          <w:sz w:val="20"/>
          <w:szCs w:val="20"/>
          <w:lang w:val="en-US"/>
        </w:rPr>
        <w:t>“Characterizing and modeling the diversity of cropping situations under climatic constraints in West Africa”.</w:t>
      </w:r>
      <w:proofErr w:type="gramEnd"/>
      <w:r w:rsidRPr="000469AF">
        <w:rPr>
          <w:sz w:val="20"/>
          <w:szCs w:val="20"/>
          <w:lang w:val="en-US"/>
        </w:rPr>
        <w:t xml:space="preserve"> Atmos. Sci. Let., DOI: 10.1002/asl.332.</w:t>
      </w:r>
    </w:p>
    <w:p w:rsidR="00F558EF" w:rsidRPr="000469AF" w:rsidRDefault="00F558EF" w:rsidP="00F558EF">
      <w:pPr>
        <w:rPr>
          <w:sz w:val="20"/>
          <w:szCs w:val="20"/>
          <w:lang w:val="en-US"/>
        </w:rPr>
      </w:pPr>
    </w:p>
    <w:p w:rsidR="00F558EF" w:rsidRPr="00D516F0" w:rsidRDefault="00A939A7" w:rsidP="00265847">
      <w:pPr>
        <w:rPr>
          <w:sz w:val="20"/>
          <w:szCs w:val="20"/>
          <w:lang w:val="en-US"/>
        </w:rPr>
      </w:pPr>
      <w:proofErr w:type="spellStart"/>
      <w:proofErr w:type="gramStart"/>
      <w:r w:rsidRPr="00A939A7">
        <w:rPr>
          <w:sz w:val="20"/>
          <w:szCs w:val="20"/>
          <w:lang w:val="en-US"/>
        </w:rPr>
        <w:t>Vintrou</w:t>
      </w:r>
      <w:proofErr w:type="spellEnd"/>
      <w:r w:rsidRPr="00A939A7">
        <w:rPr>
          <w:sz w:val="20"/>
          <w:szCs w:val="20"/>
          <w:lang w:val="en-US"/>
        </w:rPr>
        <w:t xml:space="preserve"> E, </w:t>
      </w:r>
      <w:proofErr w:type="spellStart"/>
      <w:r w:rsidRPr="00A939A7">
        <w:rPr>
          <w:sz w:val="20"/>
          <w:szCs w:val="20"/>
          <w:lang w:val="en-US"/>
        </w:rPr>
        <w:t>Desbrosse</w:t>
      </w:r>
      <w:proofErr w:type="spellEnd"/>
      <w:r w:rsidRPr="00A939A7">
        <w:rPr>
          <w:sz w:val="20"/>
          <w:szCs w:val="20"/>
          <w:lang w:val="en-US"/>
        </w:rPr>
        <w:t xml:space="preserve"> A, </w:t>
      </w:r>
      <w:proofErr w:type="spellStart"/>
      <w:r w:rsidRPr="00A939A7">
        <w:rPr>
          <w:sz w:val="20"/>
          <w:szCs w:val="20"/>
          <w:lang w:val="en-US"/>
        </w:rPr>
        <w:t>Bégué</w:t>
      </w:r>
      <w:proofErr w:type="spellEnd"/>
      <w:r w:rsidRPr="00A939A7">
        <w:rPr>
          <w:sz w:val="20"/>
          <w:szCs w:val="20"/>
          <w:lang w:val="en-US"/>
        </w:rPr>
        <w:t xml:space="preserve"> A, </w:t>
      </w:r>
      <w:proofErr w:type="spellStart"/>
      <w:r w:rsidRPr="00A939A7">
        <w:rPr>
          <w:sz w:val="20"/>
          <w:szCs w:val="20"/>
          <w:lang w:val="en-US"/>
        </w:rPr>
        <w:t>Traoré</w:t>
      </w:r>
      <w:proofErr w:type="spellEnd"/>
      <w:r w:rsidRPr="00A939A7">
        <w:rPr>
          <w:sz w:val="20"/>
          <w:szCs w:val="20"/>
          <w:lang w:val="en-US"/>
        </w:rPr>
        <w:t xml:space="preserve"> S, Baron C, Lo Seen D, 2012.</w:t>
      </w:r>
      <w:proofErr w:type="gramEnd"/>
      <w:r w:rsidRPr="00A939A7">
        <w:rPr>
          <w:sz w:val="20"/>
          <w:szCs w:val="20"/>
          <w:lang w:val="en-US"/>
        </w:rPr>
        <w:t xml:space="preserve"> </w:t>
      </w:r>
      <w:proofErr w:type="gramStart"/>
      <w:r w:rsidRPr="00A939A7">
        <w:rPr>
          <w:sz w:val="20"/>
          <w:szCs w:val="20"/>
          <w:lang w:val="en-US"/>
        </w:rPr>
        <w:t>Crop area mapping in West Africa using landscape stratification of MODIS time series and comparison with existing global land products.</w:t>
      </w:r>
      <w:proofErr w:type="gramEnd"/>
      <w:r w:rsidRPr="00A939A7">
        <w:rPr>
          <w:sz w:val="20"/>
          <w:szCs w:val="20"/>
          <w:lang w:val="en-US"/>
        </w:rPr>
        <w:t xml:space="preserve"> International journal of applied earth observation and </w:t>
      </w:r>
      <w:proofErr w:type="spellStart"/>
      <w:r w:rsidRPr="00A939A7">
        <w:rPr>
          <w:sz w:val="20"/>
          <w:szCs w:val="20"/>
          <w:lang w:val="en-US"/>
        </w:rPr>
        <w:t>geoinformation</w:t>
      </w:r>
      <w:proofErr w:type="spellEnd"/>
      <w:r w:rsidRPr="00A939A7">
        <w:rPr>
          <w:sz w:val="20"/>
          <w:szCs w:val="20"/>
          <w:lang w:val="en-US"/>
        </w:rPr>
        <w:t>, 14 (1</w:t>
      </w:r>
      <w:proofErr w:type="gramStart"/>
      <w:r w:rsidRPr="00A939A7">
        <w:rPr>
          <w:sz w:val="20"/>
          <w:szCs w:val="20"/>
          <w:lang w:val="en-US"/>
        </w:rPr>
        <w:t>) :</w:t>
      </w:r>
      <w:proofErr w:type="gramEnd"/>
      <w:r w:rsidRPr="00A939A7">
        <w:rPr>
          <w:sz w:val="20"/>
          <w:szCs w:val="20"/>
          <w:lang w:val="en-US"/>
        </w:rPr>
        <w:t xml:space="preserve"> 83-93.</w:t>
      </w:r>
    </w:p>
    <w:p w:rsidR="00265847" w:rsidRPr="0052477B" w:rsidRDefault="00A939A7" w:rsidP="00265847">
      <w:pPr>
        <w:rPr>
          <w:lang w:val="en-US"/>
        </w:rPr>
      </w:pPr>
      <w:r w:rsidRPr="00A939A7">
        <w:rPr>
          <w:sz w:val="20"/>
          <w:szCs w:val="20"/>
          <w:lang w:val="en-US"/>
        </w:rPr>
        <w:t>http://dx.doi.org/doi:10.1016/j.jag.2011.06.010</w:t>
      </w:r>
      <w:r w:rsidR="00265847" w:rsidRPr="0052477B">
        <w:rPr>
          <w:lang w:val="en-US"/>
        </w:rPr>
        <w:t xml:space="preserve">    </w:t>
      </w:r>
    </w:p>
    <w:p w:rsidR="00265847" w:rsidRPr="0052477B" w:rsidRDefault="00265847">
      <w:pPr>
        <w:rPr>
          <w:lang w:val="en-US"/>
        </w:rPr>
      </w:pPr>
    </w:p>
    <w:sectPr w:rsidR="00265847" w:rsidRPr="0052477B" w:rsidSect="00F0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A2"/>
    <w:rsid w:val="00041919"/>
    <w:rsid w:val="000E396F"/>
    <w:rsid w:val="000F043F"/>
    <w:rsid w:val="00110291"/>
    <w:rsid w:val="00265847"/>
    <w:rsid w:val="002A7E08"/>
    <w:rsid w:val="002B5630"/>
    <w:rsid w:val="002D63DB"/>
    <w:rsid w:val="002F0034"/>
    <w:rsid w:val="00303B42"/>
    <w:rsid w:val="003414D4"/>
    <w:rsid w:val="00342FA2"/>
    <w:rsid w:val="003D4B15"/>
    <w:rsid w:val="004117FA"/>
    <w:rsid w:val="0047146B"/>
    <w:rsid w:val="00496BDD"/>
    <w:rsid w:val="004F52AE"/>
    <w:rsid w:val="004F7D68"/>
    <w:rsid w:val="005213ED"/>
    <w:rsid w:val="0052477B"/>
    <w:rsid w:val="00583EEF"/>
    <w:rsid w:val="00682896"/>
    <w:rsid w:val="00685282"/>
    <w:rsid w:val="006D7877"/>
    <w:rsid w:val="006E7AA8"/>
    <w:rsid w:val="0073792C"/>
    <w:rsid w:val="0077146E"/>
    <w:rsid w:val="00782C73"/>
    <w:rsid w:val="007A686F"/>
    <w:rsid w:val="007B1548"/>
    <w:rsid w:val="007B7A18"/>
    <w:rsid w:val="007C5D59"/>
    <w:rsid w:val="0081520F"/>
    <w:rsid w:val="00907F09"/>
    <w:rsid w:val="009A6FBA"/>
    <w:rsid w:val="00A3298C"/>
    <w:rsid w:val="00A912D5"/>
    <w:rsid w:val="00A939A7"/>
    <w:rsid w:val="00AD1067"/>
    <w:rsid w:val="00B64B16"/>
    <w:rsid w:val="00B8112B"/>
    <w:rsid w:val="00BD20A7"/>
    <w:rsid w:val="00BD4763"/>
    <w:rsid w:val="00C85477"/>
    <w:rsid w:val="00CA0DF8"/>
    <w:rsid w:val="00CE09B2"/>
    <w:rsid w:val="00D516F0"/>
    <w:rsid w:val="00DE3524"/>
    <w:rsid w:val="00E24244"/>
    <w:rsid w:val="00E44A46"/>
    <w:rsid w:val="00E66ADE"/>
    <w:rsid w:val="00E773B0"/>
    <w:rsid w:val="00E83219"/>
    <w:rsid w:val="00EE1B01"/>
    <w:rsid w:val="00F06D1E"/>
    <w:rsid w:val="00F107AE"/>
    <w:rsid w:val="00F558EF"/>
    <w:rsid w:val="00F84AA5"/>
    <w:rsid w:val="00FC6008"/>
    <w:rsid w:val="00FF12C6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58E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6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6F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51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16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16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1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1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58E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6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6F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51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16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16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1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1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.begue@teledetectio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seen@teledetection.fr" TargetMode="External"/><Relationship Id="rId5" Type="http://schemas.openxmlformats.org/officeDocument/2006/relationships/hyperlink" Target="http://www.sibaghe.univ-montp2.fr/futur-doctorant/candidature/sujets-de-the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LOSEEN</dc:creator>
  <cp:lastModifiedBy>Bruno TISSEYRE</cp:lastModifiedBy>
  <cp:revision>2</cp:revision>
  <dcterms:created xsi:type="dcterms:W3CDTF">2013-05-13T12:38:00Z</dcterms:created>
  <dcterms:modified xsi:type="dcterms:W3CDTF">2013-05-13T12:38:00Z</dcterms:modified>
</cp:coreProperties>
</file>