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83" w:rsidRPr="002F36C3" w:rsidRDefault="002F36C3" w:rsidP="002F36C3">
      <w:pPr>
        <w:jc w:val="center"/>
        <w:rPr>
          <w:b/>
          <w:sz w:val="28"/>
        </w:rPr>
      </w:pPr>
      <w:r w:rsidRPr="002F36C3">
        <w:rPr>
          <w:b/>
          <w:sz w:val="28"/>
        </w:rPr>
        <w:t>Participants au webinaire « Apport des outils numériques à l’évaluation de l’</w:t>
      </w:r>
      <w:r>
        <w:rPr>
          <w:b/>
          <w:sz w:val="28"/>
        </w:rPr>
        <w:t>empreinte c</w:t>
      </w:r>
      <w:r w:rsidRPr="002F36C3">
        <w:rPr>
          <w:b/>
          <w:sz w:val="28"/>
        </w:rPr>
        <w:t>arbone en agriculture » du 13 avril 2021</w:t>
      </w:r>
    </w:p>
    <w:p w:rsidR="002F36C3" w:rsidRDefault="002F36C3"/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260"/>
        <w:gridCol w:w="4120"/>
      </w:tblGrid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b/>
                <w:bCs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b/>
                <w:bCs/>
                <w:lang w:eastAsia="fr-FR"/>
              </w:rPr>
              <w:t>Nom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b/>
                <w:bCs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b/>
                <w:bCs/>
                <w:lang w:eastAsia="fr-FR"/>
              </w:rPr>
              <w:t>Prénom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b/>
                <w:bCs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b/>
                <w:bCs/>
                <w:lang w:eastAsia="fr-FR"/>
              </w:rPr>
              <w:t>Organisation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ADAM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Paul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Bordeaux sciences agro</w:t>
            </w:r>
          </w:p>
        </w:tc>
      </w:tr>
      <w:tr w:rsidR="002F36C3" w:rsidRPr="002F36C3" w:rsidTr="002F36C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ALBOUY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Clement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Négoce Pyrénées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Méditerrannée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ALEGRE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ALICOOP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ANNERAUD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Charlotte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IFV</w:t>
            </w:r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Adoir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Emilie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Français de la Vigne et du Vin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Ambroise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Sébastien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 Sud-Ouest Innovation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Armengaud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Patrick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Arnal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Carole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Deloitte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BAILLS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Vincent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Groupe Perret</w:t>
            </w:r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BARONNET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Bruno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Groupe coopératif Terres du sud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BARTHES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sylvie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CRA Occitanie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BARTHEZ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LIMAGRAIN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BASQUIN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Stanislas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Noah Consultant</w:t>
            </w:r>
          </w:p>
        </w:tc>
      </w:tr>
      <w:tr w:rsidR="002F36C3" w:rsidRPr="002F36C3" w:rsidTr="002F36C3">
        <w:trPr>
          <w:trHeight w:val="3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BAUSSON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Catherine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d'agriculture de Normandie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BELLACICCO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Sophie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  <w:proofErr w:type="spellEnd"/>
          </w:p>
        </w:tc>
      </w:tr>
      <w:tr w:rsidR="002F36C3" w:rsidRPr="002F36C3" w:rsidTr="002F36C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BESSEYRE DES HORTS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XAVIER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Microsoft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BEUREY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Manon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APCA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BOHUON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Emilien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Ynsect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BORDELANNE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OLIVIER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DEMETER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BRIDOT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Clément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BUSSIERES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Anaëlle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MJE Vitae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Babut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Emilie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Banque des territoires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Baillet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Vincent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Bariou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Marcel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Brasnah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Barthès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Bernard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IRD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Beaugendre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Thomas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Demeter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Venture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Beaugendre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Nicolas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KERMAP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Bechtet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Noémie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Bevan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Victoria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FARMLEAP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Bigueure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Aurelien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Groupama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Bonnet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Mathilde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Bontemps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Laurence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AD'OCC</w:t>
            </w:r>
          </w:p>
        </w:tc>
      </w:tr>
      <w:tr w:rsidR="002F36C3" w:rsidRPr="002F36C3" w:rsidTr="002F36C3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Bourdoncle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Fiona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 TRANSFERT - Carnot Plant2Pro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Bouvy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Alban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Microfarmap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Brancourt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Guillaume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Bonduelle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Bretin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Simon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Flutilliant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Briault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Benoît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Thegreendata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Brockmann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Doris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 Transfert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Brun Berger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Laurène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Brunel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Guilhem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L'institut Agro - 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Budin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Aurelien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AGORA</w:t>
            </w:r>
          </w:p>
        </w:tc>
      </w:tr>
      <w:tr w:rsidR="002F36C3" w:rsidRPr="002F36C3" w:rsidTr="002F36C3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lastRenderedPageBreak/>
              <w:t>Bugnicourt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d'agriculture du Gers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CAILLY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Morgane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ISTOM</w:t>
            </w:r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CANDAELE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Emerick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/Groupe ICV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CARRERE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Pierre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GEOSYS</w:t>
            </w:r>
          </w:p>
        </w:tc>
      </w:tr>
      <w:tr w:rsidR="002F36C3" w:rsidRPr="002F36C3" w:rsidTr="002F36C3">
        <w:trPr>
          <w:trHeight w:val="3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CAUMES SUDRE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EDITH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ARTERRIS INNOVATION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CHAILLOU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Vanessa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SMAG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COTTEN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Gildas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AGPM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Cambou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Aurélie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Valorhiz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Casal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Laurène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Arvalis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Charron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Francois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 / Merle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Chaussard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Xavier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Vivelys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Christodoulou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Cécile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Région PDL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Colomes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Jean-Francois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Val De Gascogne</w:t>
            </w:r>
          </w:p>
        </w:tc>
      </w:tr>
      <w:tr w:rsidR="002F36C3" w:rsidRPr="002F36C3" w:rsidTr="002F36C3">
        <w:trPr>
          <w:trHeight w:val="28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Combe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Manon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Faculté de pharmacie de Montpellier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Copin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Colette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CDA 46 82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Coste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Gustave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Courazier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Nicolas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Smag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Couëdel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Crestey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Thomas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 PALMAS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Aurélie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DEJOUX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Jean-François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CNRS-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CESBio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DEURVEILHER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Dany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DEWAELE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Pacome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SCP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DIAZ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ALEXANDRE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ISAGRI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Dabzac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Aymar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Groupe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Ipsum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Dayet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Alexia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Debarge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Gauthier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MyEasyFarm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Dechamp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-Guillaume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OKP4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Delanery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Léon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Unilasalle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Depuille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Laurence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de l'Elevage (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idele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)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Derelle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Damien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SeineYonne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Dessienne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Coraline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Arvalis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Doubliez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Solène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Pôle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Eco-conception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Dumaine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Alexis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John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Deere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Europe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Duthoit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Sylvie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TerraNIS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Duval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Agathe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LCAO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ENDERLEN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Camille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EXXACT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Robotics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Escriou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Hervé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Betadigitis</w:t>
            </w:r>
            <w:proofErr w:type="spellEnd"/>
          </w:p>
        </w:tc>
      </w:tr>
      <w:tr w:rsidR="002F36C3" w:rsidRPr="002F36C3" w:rsidTr="002F36C3">
        <w:trPr>
          <w:trHeight w:val="5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Escudier-Donnadieu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Pierre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Natural Plant Protection SAS (Groupe UPL)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Esnouf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 Transfert</w:t>
            </w:r>
          </w:p>
        </w:tc>
      </w:tr>
      <w:tr w:rsidR="002F36C3" w:rsidRPr="002F36C3" w:rsidTr="002F36C3">
        <w:trPr>
          <w:trHeight w:val="5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Espadas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Gabriela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National Polytechnique de Toulouse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Etcheverry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Carmen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AdVini</w:t>
            </w:r>
            <w:proofErr w:type="spellEnd"/>
          </w:p>
        </w:tc>
      </w:tr>
      <w:tr w:rsidR="002F36C3" w:rsidRPr="002F36C3" w:rsidTr="002F36C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FARRE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ERIC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d'agriculture du Rhône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FELIX-FAURE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Bruno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Eurofins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- GALYS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FORTMANN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Sébastien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ROQUETTE FRERES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lastRenderedPageBreak/>
              <w:t>FOYER BENOS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CATHERINE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DRAAF Occitanie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FRAIGNEAU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Clément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Permagro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Filloux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Titouan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Fumey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Damien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GADET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Orlane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 Transfert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GAILLARD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MAS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Seeds</w:t>
            </w:r>
            <w:proofErr w:type="spellEnd"/>
          </w:p>
        </w:tc>
      </w:tr>
      <w:tr w:rsidR="002F36C3" w:rsidRPr="002F36C3" w:rsidTr="002F36C3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GALAIS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JEAN-LOUIS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d’Agriculture d'Alsace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GARCIA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Guadalupe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 Sud-Ouest Innovation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GARRIC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Bernard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Terres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Inovia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GORGET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JEREMY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Vantage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AM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GOURDON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LAURENT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CA34</w:t>
            </w:r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GOUTOULY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Jean-Pascal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 - UMR 1287 EGFV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Garin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Guillaume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Gilquin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Justine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FWA</w:t>
            </w:r>
          </w:p>
        </w:tc>
      </w:tr>
      <w:tr w:rsidR="002F36C3" w:rsidRPr="002F36C3" w:rsidTr="002F36C3">
        <w:trPr>
          <w:trHeight w:val="6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Godet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régionale d'agriculture Auvergne Rhône Alpes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Gomez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Justine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Freelance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Gremillet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Mathieu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Guaus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Anaïs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Guaygua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Priscila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INP Toulouse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Guidoboni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Maria Vittoria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Gédouin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Maëlle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CETA35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HALLE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Emélie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Saipol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Haddon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Hecke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Kuwakino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Augusto Akira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E-Tumba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Hoffmann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Isabelle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Lidl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Hyernard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Jean-Luc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Bayer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JANIN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CHARLENE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RACINE</w:t>
            </w:r>
          </w:p>
        </w:tc>
      </w:tr>
      <w:tr w:rsidR="002F36C3" w:rsidRPr="002F36C3" w:rsidTr="002F36C3">
        <w:trPr>
          <w:trHeight w:val="6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JENN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Christian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COOPÉRATIVE AGRICOLE DE CÉRÉALES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JOLIET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Anne-Marie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NATAIS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Jacquin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AIRBUS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James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Julia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ACMG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Jestin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Gaëtan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Earthworm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Foundation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Jonville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Dominique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BASF</w:t>
            </w:r>
          </w:p>
        </w:tc>
      </w:tr>
      <w:tr w:rsidR="002F36C3" w:rsidRPr="002F36C3" w:rsidTr="002F36C3">
        <w:trPr>
          <w:trHeight w:val="3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KADOUNO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Emmanuel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Fara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Groupe ESA - USC GRAPPE-INRAE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KCHOUK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Slim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L'Institut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KING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Coralie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aucune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Kandera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Farmers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Edge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Inc.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Kazemipour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-Ricci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Farzaneh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Terres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Inovia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Kirioua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Jerome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UNACOOPEC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Kotras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Baptiste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LABERGERE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Aubin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STOCK - CO2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LARREDE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Quentin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LEBAS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Justine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APAD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LECLAIRE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JULIETTE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GS1 FRANCE</w:t>
            </w:r>
          </w:p>
        </w:tc>
      </w:tr>
      <w:tr w:rsidR="002F36C3" w:rsidRPr="002F36C3" w:rsidTr="002F36C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LEMPEREUR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Valérie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Français de la Vigne et du Vin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lastRenderedPageBreak/>
              <w:t>LEROUEIL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Dominique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UniLaSalle</w:t>
            </w:r>
            <w:proofErr w:type="spellEnd"/>
          </w:p>
        </w:tc>
      </w:tr>
      <w:tr w:rsidR="002F36C3" w:rsidRPr="002F36C3" w:rsidTr="002F36C3">
        <w:trPr>
          <w:trHeight w:val="3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LHOTE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DRAAF HAUTS-DE-FRANCE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LOVICHI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CECILE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BONDUELLE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Lachia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Lagrange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Helene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Arvalis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Lapierre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Etienne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Terrasolis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 Guillou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Cédric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AUREA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 Lan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Fanny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ISTOM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 Roy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Clémence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Acta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LeROY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François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ITERG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Leconte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Laetitia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 Coopération Agricole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Lemoine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AGORA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Lerbourg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Jérôme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Leroux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Corentin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Aspexit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Letesse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Emmanuel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AGORA Coopérative</w:t>
            </w:r>
          </w:p>
        </w:tc>
      </w:tr>
      <w:tr w:rsidR="002F36C3" w:rsidRPr="002F36C3" w:rsidTr="002F36C3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Loiseau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Marei-Agnes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Chamber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d'agriculture de l'Yonne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Lopes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Mailys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TerraNIS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Louvet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Samuel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Ecoclimasol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LucFORT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CRA NA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Létard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Sophie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Valfrance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MASSERAN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André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APCA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MAUBOUSSIN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OLIVIER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Adventiel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MERIC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Marianne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ACTEO - VIVADOUR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MONCET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Serge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RAGT Plateau Central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MOYSES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Anne-Laure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CAC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Mallavan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Benjamin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Airbus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Regrow</w:t>
            </w:r>
            <w:proofErr w:type="spellEnd"/>
          </w:p>
        </w:tc>
      </w:tr>
      <w:tr w:rsidR="002F36C3" w:rsidRPr="002F36C3" w:rsidTr="002F36C3">
        <w:trPr>
          <w:trHeight w:val="5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Martin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Gérard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SHHNH (Société d'Horticulture et d'Histoire Naturelle de l'Hérault)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Martin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Liselore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AgrOnov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Martins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António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FEUP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Massai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isabelle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Fondation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Masurel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Hortense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Centrale Paris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Meillet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AKKA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Messon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Joëlle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Acteo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Mini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Théophyle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Carbonapp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Mizon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Marie-Anne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 SYNERGIE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Montoussé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Joséphine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AdVini</w:t>
            </w:r>
            <w:proofErr w:type="spellEnd"/>
          </w:p>
        </w:tc>
      </w:tr>
      <w:tr w:rsidR="002F36C3" w:rsidRPr="002F36C3" w:rsidTr="002F36C3">
        <w:trPr>
          <w:trHeight w:val="5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Morvillier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Frédérique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Laboratoire d'innovation territorial grandes cultures en Auvergne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NADIRADZE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Kakha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AFRD Georgia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Naudin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Marianne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LIDL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Naviaux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Pierre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Comité Champagne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Nguyen The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Nicolas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 Sud-Ouest Innovation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OGER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Baptiste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Ouabed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Reda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En ligne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PAGET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Amaury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Arvalis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PRODHOMME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Sébastien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Build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-Data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lastRenderedPageBreak/>
              <w:t>Pastor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Amandine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Pelliet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Théo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OKP4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Pennequin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Christophe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RACINE SAP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Perchoc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tristan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ICV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Pezet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Nathalie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www.orange.com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Pichereau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Cédric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Smag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Potdevin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Victoria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Adventiel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Pradel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Marilys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Prenveille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Nicolas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SAS FAST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Priou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Simon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Thegreendata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Guillaume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Deloitte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RECH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Alexandre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MONTI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REISDORFFER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LIONEL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OBIONE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Rieu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Guillaume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TerraNIS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Rivenet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Maxence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MyEasyFarm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Rollier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Lisa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Roquette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Jules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3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Roudaut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Elise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Société du Canal de Provence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Ruetsch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Gabriel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Foncalieu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Vignobles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SCHNEIDER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Adriane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Invivo</w:t>
            </w:r>
            <w:proofErr w:type="spellEnd"/>
          </w:p>
        </w:tc>
      </w:tr>
      <w:tr w:rsidR="002F36C3" w:rsidRPr="002F36C3" w:rsidTr="002F36C3">
        <w:trPr>
          <w:trHeight w:val="6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SEGUINOT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Laëtitia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régionale d'agriculture Nouvelle-Aquitaine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SENEZE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Juliette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ARVALIS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SFERRATORE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Agata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SCP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SPITZ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Léo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Ceresco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SUPIOT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Frédéric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Chambre d'Agriculture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Sabourin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Stéphane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Valrhona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Sanchez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Morchio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Andrés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UNCUYO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Sarah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Perusin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Université Paul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Sab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Savoye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Thibaut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Carbone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farmers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Schnebelin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Eléonore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Seguineau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Cédric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Naïo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Technologies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Sergent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Diane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ws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Servien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Rémi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Skiba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Fabien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Maïsadour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Soum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Capucine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Bordeaux Sciences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Stoop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Philippe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ITK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TALHOUK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Olivia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LCA ARA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TCHATIKPI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Fadel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AGRIHELP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TILLARD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Emmanuel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TOULON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Nathalie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Bordeaux Sciences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Tabary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Chloé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Euralis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Tartarin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Cécile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Geosys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Taurou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Inès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Groupe Perret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Jean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Unilasalle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Themeze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--Leroy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Marion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Torreira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Florinda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Airbus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Turini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Thomas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TERRE ECOS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lastRenderedPageBreak/>
              <w:t>VALLOO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Yoann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Institut Agro - 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VERNET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Pierre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CIRAD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VINCENT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Philippe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Soufflet Agriculture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Van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Lierde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Nadège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Pôle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Eco-conception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Guillaume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MyEasyFarm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/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AgroTIC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Luciano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UQAC</w:t>
            </w:r>
          </w:p>
        </w:tc>
      </w:tr>
      <w:tr w:rsidR="002F36C3" w:rsidRPr="002F36C3" w:rsidTr="002F36C3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Vigier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Frederic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INRAE Département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MathNum</w:t>
            </w:r>
            <w:proofErr w:type="spellEnd"/>
          </w:p>
        </w:tc>
      </w:tr>
      <w:tr w:rsidR="002F36C3" w:rsidRPr="002F36C3" w:rsidTr="002F36C3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Vigneau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Gabriel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/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Promété</w:t>
            </w:r>
            <w:proofErr w:type="spellEnd"/>
          </w:p>
        </w:tc>
      </w:tr>
      <w:tr w:rsidR="002F36C3" w:rsidRPr="002F36C3" w:rsidTr="002F36C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Vinsonneau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Emmanuel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IFV PÔLE BORDEAUX-AQUITAINE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WEYKMANS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Sébastien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WalDigiFarm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ASBL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YEBOUET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Cédrick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-Armel Yao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Montpellier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SupAgro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Yogo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Gecica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  <w:proofErr w:type="spellEnd"/>
          </w:p>
        </w:tc>
      </w:tr>
      <w:tr w:rsidR="002F36C3" w:rsidRPr="002F36C3" w:rsidTr="002F36C3">
        <w:trPr>
          <w:trHeight w:val="8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ZARAI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Zied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rPr>
                <w:rFonts w:ascii="Arial Unicode MS" w:eastAsia="Times New Roman" w:hAnsi="Arial Unicode MS" w:cs="Calibri"/>
                <w:lang w:eastAsia="fr-FR"/>
              </w:rPr>
            </w:pPr>
            <w:r>
              <w:rPr>
                <w:rFonts w:ascii="Arial Unicode MS" w:eastAsia="Times New Roman" w:hAnsi="Arial Unicode MS" w:cs="Calibri"/>
                <w:lang w:eastAsia="fr-FR"/>
              </w:rPr>
              <w:t xml:space="preserve">High Institute of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Biotechnology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>,</w:t>
            </w:r>
            <w:r>
              <w:rPr>
                <w:rFonts w:ascii="Arial Unicode MS" w:eastAsia="Times New Roman" w:hAnsi="Arial Unicode MS" w:cs="Calibri"/>
                <w:lang w:eastAsia="fr-FR"/>
              </w:rPr>
              <w:t xml:space="preserve"> Sfa</w:t>
            </w:r>
            <w:bookmarkStart w:id="0" w:name="_GoBack"/>
            <w:bookmarkEnd w:id="0"/>
            <w:r>
              <w:rPr>
                <w:rFonts w:ascii="Arial Unicode MS" w:eastAsia="Times New Roman" w:hAnsi="Arial Unicode MS" w:cs="Calibri"/>
                <w:lang w:eastAsia="fr-FR"/>
              </w:rPr>
              <w:t xml:space="preserve">x, </w:t>
            </w: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Food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technology</w:t>
            </w:r>
            <w:proofErr w:type="spellEnd"/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Department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HANG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YULIN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bousin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paul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SILOS DU TOUCH</w:t>
            </w:r>
          </w:p>
        </w:tc>
      </w:tr>
      <w:tr w:rsidR="002F36C3" w:rsidRPr="002F36C3" w:rsidTr="002F36C3">
        <w:trPr>
          <w:trHeight w:val="34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castet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regine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 COOPERATION AGRICOLE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cedat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sylvain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iram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de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Blomac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Francoise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DécryptaGéo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de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Fays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Mikaël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de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Rességuier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Laure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Bordeaux Sciences Agro</w:t>
            </w:r>
          </w:p>
        </w:tc>
      </w:tr>
      <w:tr w:rsidR="002F36C3" w:rsidRPr="002F36C3" w:rsidTr="002F36C3">
        <w:trPr>
          <w:trHeight w:val="28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delpuech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Christophe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ACTEO Groupe VIVAVOUR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gauthier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antoine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Maîsadour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grasset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renaud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Bayer SAS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huet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jerome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BTPL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hurtado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merlyn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cri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journet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christine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agrial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magréault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perrine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Agri Sud-Ouest Innovation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pichon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leo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Institut Agro</w:t>
            </w:r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rozenblum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jacques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Jems</w:t>
            </w:r>
            <w:proofErr w:type="spellEnd"/>
          </w:p>
        </w:tc>
      </w:tr>
      <w:tr w:rsidR="002F36C3" w:rsidRPr="002F36C3" w:rsidTr="002F36C3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 xml:space="preserve">van der </w:t>
            </w: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Werf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proofErr w:type="spellStart"/>
            <w:r w:rsidRPr="002F36C3">
              <w:rPr>
                <w:rFonts w:ascii="Arial Unicode MS" w:eastAsia="Times New Roman" w:hAnsi="Arial Unicode MS" w:cs="Calibri"/>
                <w:lang w:eastAsia="fr-FR"/>
              </w:rPr>
              <w:t>Hayo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6C3" w:rsidRPr="002F36C3" w:rsidRDefault="002F36C3" w:rsidP="002F36C3">
            <w:pPr>
              <w:spacing w:after="0" w:line="240" w:lineRule="auto"/>
              <w:jc w:val="both"/>
              <w:rPr>
                <w:rFonts w:ascii="Arial Unicode MS" w:eastAsia="Times New Roman" w:hAnsi="Arial Unicode MS" w:cs="Calibri"/>
                <w:lang w:eastAsia="fr-FR"/>
              </w:rPr>
            </w:pPr>
            <w:r w:rsidRPr="002F36C3">
              <w:rPr>
                <w:rFonts w:ascii="Arial Unicode MS" w:eastAsia="Times New Roman" w:hAnsi="Arial Unicode MS" w:cs="Calibri"/>
                <w:lang w:eastAsia="fr-FR"/>
              </w:rPr>
              <w:t>INRAE</w:t>
            </w:r>
          </w:p>
        </w:tc>
      </w:tr>
    </w:tbl>
    <w:p w:rsidR="002F36C3" w:rsidRDefault="002F36C3"/>
    <w:sectPr w:rsidR="002F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DF"/>
    <w:rsid w:val="002F36C3"/>
    <w:rsid w:val="00747DDA"/>
    <w:rsid w:val="00AC69D7"/>
    <w:rsid w:val="00D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75CB"/>
  <w15:chartTrackingRefBased/>
  <w15:docId w15:val="{307C2E47-5C27-4FFD-B1CE-9E6E3F5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36C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F36C3"/>
    <w:rPr>
      <w:color w:val="954F72"/>
      <w:u w:val="single"/>
    </w:rPr>
  </w:style>
  <w:style w:type="paragraph" w:customStyle="1" w:styleId="msonormal0">
    <w:name w:val="msonormal"/>
    <w:basedOn w:val="Normal"/>
    <w:rsid w:val="002F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F36C3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2F36C3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2F36C3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F36C3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1230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DJAFOUR</dc:creator>
  <cp:keywords/>
  <dc:description/>
  <cp:lastModifiedBy>Sarah DJAFOUR</cp:lastModifiedBy>
  <cp:revision>2</cp:revision>
  <dcterms:created xsi:type="dcterms:W3CDTF">2021-04-16T07:26:00Z</dcterms:created>
  <dcterms:modified xsi:type="dcterms:W3CDTF">2021-04-16T07:35:00Z</dcterms:modified>
</cp:coreProperties>
</file>